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00CF" w14:textId="77777777"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C31A63">
        <w:rPr>
          <w:rFonts w:ascii="Arial" w:hAnsi="Arial" w:cs="Arial"/>
          <w:sz w:val="18"/>
          <w:szCs w:val="18"/>
        </w:rPr>
        <w:t>Osnovna škola Marka marulića</w:t>
      </w:r>
    </w:p>
    <w:p w14:paraId="6B02BEDB" w14:textId="77777777"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C31A63">
        <w:rPr>
          <w:rFonts w:ascii="Arial" w:hAnsi="Arial" w:cs="Arial"/>
          <w:sz w:val="18"/>
          <w:szCs w:val="18"/>
        </w:rPr>
        <w:t>Vladimira Nazora 4, Sinj</w:t>
      </w:r>
    </w:p>
    <w:p w14:paraId="6360BBD9" w14:textId="77777777"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C31A63">
        <w:rPr>
          <w:rFonts w:ascii="Arial" w:hAnsi="Arial" w:cs="Arial"/>
          <w:sz w:val="18"/>
          <w:szCs w:val="18"/>
        </w:rPr>
        <w:t xml:space="preserve"> 75644060830</w:t>
      </w:r>
      <w:r w:rsidR="006D78C8">
        <w:rPr>
          <w:rFonts w:ascii="Arial" w:hAnsi="Arial" w:cs="Arial"/>
          <w:sz w:val="18"/>
          <w:szCs w:val="18"/>
        </w:rPr>
        <w:tab/>
      </w:r>
    </w:p>
    <w:p w14:paraId="111365CD" w14:textId="77777777" w:rsidR="004B75E0" w:rsidRDefault="004B75E0" w:rsidP="006D78C8">
      <w:pPr>
        <w:spacing w:after="0" w:line="240" w:lineRule="auto"/>
        <w:rPr>
          <w:rFonts w:ascii="Arial" w:hAnsi="Arial" w:cs="Arial"/>
          <w:sz w:val="18"/>
          <w:szCs w:val="18"/>
        </w:rPr>
      </w:pPr>
    </w:p>
    <w:p w14:paraId="30352784" w14:textId="77777777" w:rsidR="001255D8" w:rsidRPr="006D78C8" w:rsidRDefault="001255D8" w:rsidP="006D78C8">
      <w:pPr>
        <w:spacing w:after="0" w:line="240" w:lineRule="auto"/>
        <w:rPr>
          <w:rFonts w:ascii="Arial" w:hAnsi="Arial" w:cs="Arial"/>
          <w:sz w:val="18"/>
          <w:szCs w:val="18"/>
        </w:rPr>
      </w:pPr>
    </w:p>
    <w:p w14:paraId="0239B5B8" w14:textId="77777777"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252115">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252115">
        <w:rPr>
          <w:rFonts w:ascii="Arial" w:hAnsi="Arial" w:cs="Arial"/>
          <w:sz w:val="18"/>
          <w:szCs w:val="18"/>
        </w:rPr>
        <w:t>4</w:t>
      </w:r>
      <w:r w:rsidR="00004AA5" w:rsidRPr="006D78C8">
        <w:rPr>
          <w:rFonts w:ascii="Arial" w:hAnsi="Arial" w:cs="Arial"/>
          <w:sz w:val="18"/>
          <w:szCs w:val="18"/>
        </w:rPr>
        <w:t>. Zakona o javnoj nabavi (Narodne novine</w:t>
      </w:r>
      <w:r>
        <w:rPr>
          <w:rFonts w:ascii="Arial" w:hAnsi="Arial" w:cs="Arial"/>
          <w:sz w:val="18"/>
          <w:szCs w:val="18"/>
        </w:rPr>
        <w:t>,</w:t>
      </w:r>
      <w:r w:rsidR="00004AA5" w:rsidRPr="006D78C8">
        <w:rPr>
          <w:rFonts w:ascii="Arial" w:hAnsi="Arial" w:cs="Arial"/>
          <w:sz w:val="18"/>
          <w:szCs w:val="18"/>
        </w:rPr>
        <w:t xml:space="preserve"> b</w:t>
      </w:r>
      <w:r w:rsidR="00252115">
        <w:rPr>
          <w:rFonts w:ascii="Arial" w:hAnsi="Arial" w:cs="Arial"/>
          <w:sz w:val="18"/>
          <w:szCs w:val="18"/>
        </w:rPr>
        <w:t>roj 120/16.</w:t>
      </w:r>
      <w:r w:rsidR="00004AA5" w:rsidRPr="006D78C8">
        <w:rPr>
          <w:rFonts w:ascii="Arial" w:hAnsi="Arial" w:cs="Arial"/>
          <w:sz w:val="18"/>
          <w:szCs w:val="18"/>
        </w:rPr>
        <w:t>)</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14:paraId="7AFD013F" w14:textId="77777777" w:rsidR="00E82A70" w:rsidRDefault="00E82A70" w:rsidP="006D78C8">
      <w:pPr>
        <w:spacing w:after="0" w:line="240" w:lineRule="auto"/>
        <w:rPr>
          <w:rFonts w:ascii="Arial" w:hAnsi="Arial" w:cs="Arial"/>
          <w:sz w:val="18"/>
          <w:szCs w:val="18"/>
        </w:rPr>
      </w:pPr>
    </w:p>
    <w:p w14:paraId="5725D0F0" w14:textId="77777777"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14:paraId="60CD6C1D" w14:textId="77777777" w:rsidR="005B3E46" w:rsidRPr="006D78C8" w:rsidRDefault="005B3E46" w:rsidP="006D78C8">
      <w:pPr>
        <w:spacing w:after="0" w:line="240" w:lineRule="auto"/>
        <w:rPr>
          <w:rFonts w:ascii="Arial" w:hAnsi="Arial" w:cs="Arial"/>
          <w:sz w:val="18"/>
          <w:szCs w:val="18"/>
        </w:rPr>
      </w:pPr>
    </w:p>
    <w:p w14:paraId="43B98813" w14:textId="77777777"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ook w:val="04A0" w:firstRow="1" w:lastRow="0" w:firstColumn="1" w:lastColumn="0" w:noHBand="0" w:noVBand="1"/>
      </w:tblPr>
      <w:tblGrid>
        <w:gridCol w:w="687"/>
        <w:gridCol w:w="2046"/>
        <w:gridCol w:w="2055"/>
        <w:gridCol w:w="1316"/>
        <w:gridCol w:w="1316"/>
        <w:gridCol w:w="1316"/>
        <w:gridCol w:w="1316"/>
        <w:gridCol w:w="1375"/>
        <w:gridCol w:w="1319"/>
        <w:gridCol w:w="1319"/>
        <w:gridCol w:w="1323"/>
      </w:tblGrid>
      <w:tr w:rsidR="005B3E46" w:rsidRPr="006D78C8" w14:paraId="62E0F6BF" w14:textId="77777777" w:rsidTr="00E82A70">
        <w:trPr>
          <w:trHeight w:val="683"/>
        </w:trPr>
        <w:tc>
          <w:tcPr>
            <w:tcW w:w="5000" w:type="pct"/>
            <w:gridSpan w:val="11"/>
            <w:vAlign w:val="center"/>
          </w:tcPr>
          <w:p w14:paraId="3FA61E30" w14:textId="77777777"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1D2F85" w:rsidRPr="006D78C8" w14:paraId="75DA348F" w14:textId="77777777" w:rsidTr="000907EE">
        <w:trPr>
          <w:trHeight w:val="1696"/>
        </w:trPr>
        <w:tc>
          <w:tcPr>
            <w:tcW w:w="220" w:type="pct"/>
            <w:vAlign w:val="center"/>
          </w:tcPr>
          <w:p w14:paraId="6B66D906"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65" w:type="pct"/>
            <w:vAlign w:val="center"/>
          </w:tcPr>
          <w:p w14:paraId="63A09AA3"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68" w:type="pct"/>
            <w:vAlign w:val="center"/>
          </w:tcPr>
          <w:p w14:paraId="235948F1"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14:paraId="33500457" w14:textId="77777777" w:rsidR="005B3E46" w:rsidRPr="006D78C8" w:rsidRDefault="005B3E46" w:rsidP="00E82A70">
            <w:pPr>
              <w:jc w:val="center"/>
              <w:rPr>
                <w:rFonts w:ascii="Arial" w:hAnsi="Arial" w:cs="Arial"/>
                <w:sz w:val="18"/>
                <w:szCs w:val="18"/>
              </w:rPr>
            </w:pPr>
          </w:p>
        </w:tc>
        <w:tc>
          <w:tcPr>
            <w:tcW w:w="428" w:type="pct"/>
            <w:vAlign w:val="center"/>
          </w:tcPr>
          <w:p w14:paraId="1FC35FB0"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14:paraId="253AB3DD" w14:textId="77777777" w:rsidR="005B3E46" w:rsidRPr="006D78C8" w:rsidRDefault="005B3E46" w:rsidP="00E82A70">
            <w:pPr>
              <w:jc w:val="center"/>
              <w:rPr>
                <w:rFonts w:ascii="Arial" w:hAnsi="Arial" w:cs="Arial"/>
                <w:sz w:val="18"/>
                <w:szCs w:val="18"/>
              </w:rPr>
            </w:pPr>
          </w:p>
        </w:tc>
        <w:tc>
          <w:tcPr>
            <w:tcW w:w="428" w:type="pct"/>
            <w:vAlign w:val="center"/>
          </w:tcPr>
          <w:p w14:paraId="5812DF5A"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14:paraId="670F7721"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28" w:type="pct"/>
            <w:vAlign w:val="center"/>
          </w:tcPr>
          <w:p w14:paraId="575A1B5B"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14:paraId="36D86141" w14:textId="77777777" w:rsidR="005B3E46" w:rsidRPr="006D78C8" w:rsidRDefault="005B3E46" w:rsidP="00E82A70">
            <w:pPr>
              <w:jc w:val="center"/>
              <w:rPr>
                <w:rFonts w:ascii="Arial" w:hAnsi="Arial" w:cs="Arial"/>
                <w:sz w:val="18"/>
                <w:szCs w:val="18"/>
              </w:rPr>
            </w:pPr>
          </w:p>
        </w:tc>
        <w:tc>
          <w:tcPr>
            <w:tcW w:w="428" w:type="pct"/>
            <w:vAlign w:val="center"/>
          </w:tcPr>
          <w:p w14:paraId="2617C35F"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447" w:type="pct"/>
            <w:vAlign w:val="center"/>
          </w:tcPr>
          <w:p w14:paraId="78AED54C"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29" w:type="pct"/>
            <w:vAlign w:val="center"/>
          </w:tcPr>
          <w:p w14:paraId="6639B0E1"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29" w:type="pct"/>
            <w:vAlign w:val="center"/>
          </w:tcPr>
          <w:p w14:paraId="4E4393B6"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14:paraId="11867D25"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30" w:type="pct"/>
            <w:vAlign w:val="center"/>
          </w:tcPr>
          <w:p w14:paraId="6F7BA79D"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1D2F85" w:rsidRPr="006D78C8" w14:paraId="407582F5" w14:textId="77777777" w:rsidTr="000907EE">
        <w:trPr>
          <w:trHeight w:val="145"/>
        </w:trPr>
        <w:tc>
          <w:tcPr>
            <w:tcW w:w="220" w:type="pct"/>
            <w:vAlign w:val="center"/>
          </w:tcPr>
          <w:p w14:paraId="4F1F3BF9" w14:textId="77777777"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65" w:type="pct"/>
            <w:vAlign w:val="center"/>
          </w:tcPr>
          <w:p w14:paraId="7C4C9A31"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68" w:type="pct"/>
            <w:vAlign w:val="center"/>
          </w:tcPr>
          <w:p w14:paraId="21C448BB"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428" w:type="pct"/>
            <w:vAlign w:val="center"/>
          </w:tcPr>
          <w:p w14:paraId="0226FC63"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28" w:type="pct"/>
            <w:vAlign w:val="center"/>
          </w:tcPr>
          <w:p w14:paraId="2CAD1C43"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28" w:type="pct"/>
            <w:vAlign w:val="center"/>
          </w:tcPr>
          <w:p w14:paraId="0821F5F6"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28" w:type="pct"/>
            <w:vAlign w:val="center"/>
          </w:tcPr>
          <w:p w14:paraId="19E58AA7"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447" w:type="pct"/>
            <w:vAlign w:val="center"/>
          </w:tcPr>
          <w:p w14:paraId="1604E98F"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29" w:type="pct"/>
            <w:vAlign w:val="center"/>
          </w:tcPr>
          <w:p w14:paraId="5580D1F7"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29" w:type="pct"/>
            <w:vAlign w:val="center"/>
          </w:tcPr>
          <w:p w14:paraId="4A03C15A"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30" w:type="pct"/>
            <w:vAlign w:val="center"/>
          </w:tcPr>
          <w:p w14:paraId="0D1D849F" w14:textId="77777777"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1D2F85" w:rsidRPr="006D78C8" w14:paraId="1BC53770" w14:textId="77777777" w:rsidTr="000907EE">
        <w:trPr>
          <w:trHeight w:val="245"/>
        </w:trPr>
        <w:tc>
          <w:tcPr>
            <w:tcW w:w="220" w:type="pct"/>
            <w:vAlign w:val="center"/>
          </w:tcPr>
          <w:p w14:paraId="772DB782" w14:textId="77777777" w:rsidR="005B3E46" w:rsidRPr="004D717A" w:rsidRDefault="004D717A" w:rsidP="00EA05F2">
            <w:pPr>
              <w:jc w:val="center"/>
              <w:rPr>
                <w:rFonts w:ascii="Arial" w:hAnsi="Arial" w:cs="Arial"/>
                <w:i/>
                <w:sz w:val="18"/>
                <w:szCs w:val="18"/>
              </w:rPr>
            </w:pPr>
            <w:r w:rsidRPr="004D717A">
              <w:rPr>
                <w:rFonts w:ascii="Arial" w:hAnsi="Arial" w:cs="Arial"/>
                <w:i/>
                <w:sz w:val="18"/>
                <w:szCs w:val="18"/>
              </w:rPr>
              <w:t>1</w:t>
            </w:r>
          </w:p>
        </w:tc>
        <w:tc>
          <w:tcPr>
            <w:tcW w:w="665" w:type="pct"/>
            <w:vAlign w:val="center"/>
          </w:tcPr>
          <w:p w14:paraId="2FE5F382" w14:textId="77777777" w:rsidR="005B3E46" w:rsidRDefault="0035710A" w:rsidP="00EA05F2">
            <w:pPr>
              <w:jc w:val="center"/>
              <w:rPr>
                <w:rFonts w:ascii="Arial" w:hAnsi="Arial" w:cs="Arial"/>
                <w:sz w:val="18"/>
                <w:szCs w:val="18"/>
              </w:rPr>
            </w:pPr>
            <w:r>
              <w:rPr>
                <w:rFonts w:ascii="Arial" w:hAnsi="Arial" w:cs="Arial"/>
                <w:sz w:val="18"/>
                <w:szCs w:val="18"/>
              </w:rPr>
              <w:t xml:space="preserve">Opskrba električnom energijom za potrebe O.Š. </w:t>
            </w:r>
            <w:proofErr w:type="spellStart"/>
            <w:r>
              <w:rPr>
                <w:rFonts w:ascii="Arial" w:hAnsi="Arial" w:cs="Arial"/>
                <w:sz w:val="18"/>
                <w:szCs w:val="18"/>
              </w:rPr>
              <w:t>M.Marulića</w:t>
            </w:r>
            <w:proofErr w:type="spellEnd"/>
          </w:p>
          <w:p w14:paraId="23BB90AE" w14:textId="77777777" w:rsidR="0035710A" w:rsidRPr="006D78C8" w:rsidRDefault="0035710A" w:rsidP="00EA05F2">
            <w:pPr>
              <w:jc w:val="center"/>
              <w:rPr>
                <w:rFonts w:ascii="Arial" w:hAnsi="Arial" w:cs="Arial"/>
                <w:sz w:val="18"/>
                <w:szCs w:val="18"/>
              </w:rPr>
            </w:pPr>
            <w:r>
              <w:rPr>
                <w:rFonts w:ascii="Arial" w:hAnsi="Arial" w:cs="Arial"/>
                <w:sz w:val="18"/>
                <w:szCs w:val="18"/>
              </w:rPr>
              <w:t>Sinj</w:t>
            </w:r>
          </w:p>
        </w:tc>
        <w:tc>
          <w:tcPr>
            <w:tcW w:w="668" w:type="pct"/>
            <w:vAlign w:val="center"/>
          </w:tcPr>
          <w:p w14:paraId="6DAA1D81" w14:textId="77777777" w:rsidR="005B3E46" w:rsidRPr="006D78C8" w:rsidRDefault="0035710A" w:rsidP="00EA05F2">
            <w:pPr>
              <w:jc w:val="center"/>
              <w:rPr>
                <w:rFonts w:ascii="Arial" w:hAnsi="Arial" w:cs="Arial"/>
                <w:sz w:val="18"/>
                <w:szCs w:val="18"/>
              </w:rPr>
            </w:pPr>
            <w:r>
              <w:rPr>
                <w:rFonts w:ascii="Arial" w:hAnsi="Arial" w:cs="Arial"/>
                <w:sz w:val="18"/>
                <w:szCs w:val="18"/>
              </w:rPr>
              <w:t>2/2021.</w:t>
            </w:r>
          </w:p>
        </w:tc>
        <w:tc>
          <w:tcPr>
            <w:tcW w:w="428" w:type="pct"/>
            <w:vAlign w:val="center"/>
          </w:tcPr>
          <w:p w14:paraId="323AC3D8" w14:textId="77777777" w:rsidR="005B3E46" w:rsidRPr="006D78C8" w:rsidRDefault="001D2F85" w:rsidP="00EA05F2">
            <w:pPr>
              <w:jc w:val="center"/>
              <w:rPr>
                <w:rFonts w:ascii="Arial" w:hAnsi="Arial" w:cs="Arial"/>
                <w:sz w:val="18"/>
                <w:szCs w:val="18"/>
              </w:rPr>
            </w:pPr>
            <w:r>
              <w:rPr>
                <w:rFonts w:ascii="Arial" w:hAnsi="Arial" w:cs="Arial"/>
                <w:sz w:val="18"/>
                <w:szCs w:val="18"/>
              </w:rPr>
              <w:t>Postupak j</w:t>
            </w:r>
            <w:r w:rsidR="00644330">
              <w:rPr>
                <w:rFonts w:ascii="Arial" w:hAnsi="Arial" w:cs="Arial"/>
                <w:sz w:val="18"/>
                <w:szCs w:val="18"/>
              </w:rPr>
              <w:t>ednostavne</w:t>
            </w:r>
            <w:r w:rsidR="006561D2">
              <w:rPr>
                <w:rFonts w:ascii="Arial" w:hAnsi="Arial" w:cs="Arial"/>
                <w:sz w:val="18"/>
                <w:szCs w:val="18"/>
              </w:rPr>
              <w:t xml:space="preserve"> nabav</w:t>
            </w:r>
            <w:r w:rsidR="00644330">
              <w:rPr>
                <w:rFonts w:ascii="Arial" w:hAnsi="Arial" w:cs="Arial"/>
                <w:sz w:val="18"/>
                <w:szCs w:val="18"/>
              </w:rPr>
              <w:t>e</w:t>
            </w:r>
          </w:p>
        </w:tc>
        <w:tc>
          <w:tcPr>
            <w:tcW w:w="428" w:type="pct"/>
            <w:vAlign w:val="center"/>
          </w:tcPr>
          <w:p w14:paraId="1377F131" w14:textId="77777777" w:rsidR="005B3E46" w:rsidRPr="006D78C8" w:rsidRDefault="0035710A" w:rsidP="00EA05F2">
            <w:pPr>
              <w:jc w:val="center"/>
              <w:rPr>
                <w:rFonts w:ascii="Arial" w:hAnsi="Arial" w:cs="Arial"/>
                <w:sz w:val="18"/>
                <w:szCs w:val="18"/>
              </w:rPr>
            </w:pPr>
            <w:r>
              <w:rPr>
                <w:rFonts w:ascii="Arial" w:hAnsi="Arial" w:cs="Arial"/>
                <w:sz w:val="18"/>
                <w:szCs w:val="18"/>
              </w:rPr>
              <w:t>prema mjesečnoj potrošnji</w:t>
            </w:r>
          </w:p>
        </w:tc>
        <w:tc>
          <w:tcPr>
            <w:tcW w:w="428" w:type="pct"/>
            <w:vAlign w:val="center"/>
          </w:tcPr>
          <w:p w14:paraId="7B6C8F5B" w14:textId="77777777" w:rsidR="005B3E46" w:rsidRPr="006D78C8" w:rsidRDefault="0035710A" w:rsidP="00EA05F2">
            <w:pPr>
              <w:jc w:val="center"/>
              <w:rPr>
                <w:rFonts w:ascii="Arial" w:hAnsi="Arial" w:cs="Arial"/>
                <w:sz w:val="18"/>
                <w:szCs w:val="18"/>
              </w:rPr>
            </w:pPr>
            <w:r>
              <w:rPr>
                <w:rFonts w:ascii="Arial" w:hAnsi="Arial" w:cs="Arial"/>
                <w:sz w:val="18"/>
                <w:szCs w:val="18"/>
              </w:rPr>
              <w:t>18.05.2021.</w:t>
            </w:r>
          </w:p>
        </w:tc>
        <w:tc>
          <w:tcPr>
            <w:tcW w:w="428" w:type="pct"/>
            <w:vAlign w:val="center"/>
          </w:tcPr>
          <w:p w14:paraId="0EC49CDC" w14:textId="77777777" w:rsidR="005B3E46" w:rsidRPr="006D78C8" w:rsidRDefault="0035710A" w:rsidP="00EA05F2">
            <w:pPr>
              <w:jc w:val="center"/>
              <w:rPr>
                <w:rFonts w:ascii="Arial" w:hAnsi="Arial" w:cs="Arial"/>
                <w:sz w:val="18"/>
                <w:szCs w:val="18"/>
              </w:rPr>
            </w:pPr>
            <w:r>
              <w:rPr>
                <w:rFonts w:ascii="Arial" w:hAnsi="Arial" w:cs="Arial"/>
                <w:sz w:val="18"/>
                <w:szCs w:val="18"/>
              </w:rPr>
              <w:t>2 godine</w:t>
            </w:r>
          </w:p>
        </w:tc>
        <w:tc>
          <w:tcPr>
            <w:tcW w:w="447" w:type="pct"/>
            <w:vAlign w:val="center"/>
          </w:tcPr>
          <w:p w14:paraId="27C24EB5" w14:textId="77777777" w:rsidR="006561D2" w:rsidRDefault="0035710A" w:rsidP="00EA05F2">
            <w:pPr>
              <w:jc w:val="center"/>
              <w:rPr>
                <w:rFonts w:ascii="Arial" w:hAnsi="Arial" w:cs="Arial"/>
                <w:sz w:val="18"/>
                <w:szCs w:val="18"/>
              </w:rPr>
            </w:pPr>
            <w:r>
              <w:rPr>
                <w:rFonts w:ascii="Arial" w:hAnsi="Arial" w:cs="Arial"/>
                <w:sz w:val="18"/>
                <w:szCs w:val="18"/>
              </w:rPr>
              <w:t>E.ON Energija d.o.o.</w:t>
            </w:r>
          </w:p>
          <w:p w14:paraId="645244BA" w14:textId="77777777" w:rsidR="0035710A" w:rsidRDefault="0035710A" w:rsidP="00EA05F2">
            <w:pPr>
              <w:jc w:val="center"/>
              <w:rPr>
                <w:rFonts w:ascii="Arial" w:hAnsi="Arial" w:cs="Arial"/>
                <w:sz w:val="18"/>
                <w:szCs w:val="18"/>
              </w:rPr>
            </w:pPr>
            <w:proofErr w:type="spellStart"/>
            <w:r>
              <w:rPr>
                <w:rFonts w:ascii="Arial" w:hAnsi="Arial" w:cs="Arial"/>
                <w:sz w:val="18"/>
                <w:szCs w:val="18"/>
              </w:rPr>
              <w:t>Capraška</w:t>
            </w:r>
            <w:proofErr w:type="spellEnd"/>
            <w:r>
              <w:rPr>
                <w:rFonts w:ascii="Arial" w:hAnsi="Arial" w:cs="Arial"/>
                <w:sz w:val="18"/>
                <w:szCs w:val="18"/>
              </w:rPr>
              <w:t xml:space="preserve"> ulica 6</w:t>
            </w:r>
          </w:p>
          <w:p w14:paraId="43237EA5" w14:textId="77777777" w:rsidR="0035710A" w:rsidRDefault="0035710A" w:rsidP="00EA05F2">
            <w:pPr>
              <w:jc w:val="center"/>
              <w:rPr>
                <w:rFonts w:ascii="Arial" w:hAnsi="Arial" w:cs="Arial"/>
                <w:sz w:val="18"/>
                <w:szCs w:val="18"/>
              </w:rPr>
            </w:pPr>
            <w:r>
              <w:rPr>
                <w:rFonts w:ascii="Arial" w:hAnsi="Arial" w:cs="Arial"/>
                <w:sz w:val="18"/>
                <w:szCs w:val="18"/>
              </w:rPr>
              <w:t>10 000</w:t>
            </w:r>
          </w:p>
          <w:p w14:paraId="43BE4912" w14:textId="77777777" w:rsidR="0035710A" w:rsidRPr="006D78C8" w:rsidRDefault="0035710A" w:rsidP="00EA05F2">
            <w:pPr>
              <w:jc w:val="center"/>
              <w:rPr>
                <w:rFonts w:ascii="Arial" w:hAnsi="Arial" w:cs="Arial"/>
                <w:sz w:val="18"/>
                <w:szCs w:val="18"/>
              </w:rPr>
            </w:pPr>
            <w:r>
              <w:rPr>
                <w:rFonts w:ascii="Arial" w:hAnsi="Arial" w:cs="Arial"/>
                <w:sz w:val="18"/>
                <w:szCs w:val="18"/>
              </w:rPr>
              <w:t>Zagreb</w:t>
            </w:r>
          </w:p>
        </w:tc>
        <w:tc>
          <w:tcPr>
            <w:tcW w:w="429" w:type="pct"/>
            <w:vAlign w:val="center"/>
          </w:tcPr>
          <w:p w14:paraId="76061C2A" w14:textId="77777777" w:rsidR="005B3E46" w:rsidRPr="006D78C8" w:rsidRDefault="0035710A" w:rsidP="0035710A">
            <w:pPr>
              <w:jc w:val="center"/>
              <w:rPr>
                <w:rFonts w:ascii="Arial" w:hAnsi="Arial" w:cs="Arial"/>
                <w:sz w:val="18"/>
                <w:szCs w:val="18"/>
              </w:rPr>
            </w:pPr>
            <w:r>
              <w:rPr>
                <w:rFonts w:ascii="Arial" w:hAnsi="Arial" w:cs="Arial"/>
                <w:sz w:val="18"/>
                <w:szCs w:val="18"/>
              </w:rPr>
              <w:t>2 godine od zaključenja ugovora</w:t>
            </w:r>
          </w:p>
        </w:tc>
        <w:tc>
          <w:tcPr>
            <w:tcW w:w="429" w:type="pct"/>
            <w:vAlign w:val="center"/>
          </w:tcPr>
          <w:p w14:paraId="63737549" w14:textId="77777777" w:rsidR="005B3E46" w:rsidRPr="006D78C8" w:rsidRDefault="0035710A" w:rsidP="00EA05F2">
            <w:pPr>
              <w:jc w:val="center"/>
              <w:rPr>
                <w:rFonts w:ascii="Arial" w:hAnsi="Arial" w:cs="Arial"/>
                <w:sz w:val="18"/>
                <w:szCs w:val="18"/>
              </w:rPr>
            </w:pPr>
            <w:r>
              <w:rPr>
                <w:rFonts w:ascii="Arial" w:hAnsi="Arial" w:cs="Arial"/>
                <w:sz w:val="18"/>
                <w:szCs w:val="18"/>
              </w:rPr>
              <w:t>Isplata mjesečno prema obračunatoj potrošnji</w:t>
            </w:r>
          </w:p>
        </w:tc>
        <w:tc>
          <w:tcPr>
            <w:tcW w:w="430" w:type="pct"/>
            <w:vAlign w:val="center"/>
          </w:tcPr>
          <w:p w14:paraId="5F675F70" w14:textId="77777777" w:rsidR="005B3E46" w:rsidRPr="006D78C8" w:rsidRDefault="005B3E46" w:rsidP="00EA05F2">
            <w:pPr>
              <w:jc w:val="center"/>
              <w:rPr>
                <w:rFonts w:ascii="Arial" w:hAnsi="Arial" w:cs="Arial"/>
                <w:sz w:val="18"/>
                <w:szCs w:val="18"/>
              </w:rPr>
            </w:pPr>
          </w:p>
        </w:tc>
      </w:tr>
      <w:tr w:rsidR="001D2F85" w:rsidRPr="006D78C8" w14:paraId="44591F24" w14:textId="77777777" w:rsidTr="000907EE">
        <w:trPr>
          <w:trHeight w:val="260"/>
        </w:trPr>
        <w:tc>
          <w:tcPr>
            <w:tcW w:w="220" w:type="pct"/>
            <w:vAlign w:val="center"/>
          </w:tcPr>
          <w:p w14:paraId="77EC7ECE" w14:textId="77777777" w:rsidR="005B3E46" w:rsidRPr="004D717A" w:rsidRDefault="004D717A" w:rsidP="00EA05F2">
            <w:pPr>
              <w:jc w:val="center"/>
              <w:rPr>
                <w:rFonts w:ascii="Arial" w:hAnsi="Arial" w:cs="Arial"/>
                <w:i/>
                <w:sz w:val="18"/>
                <w:szCs w:val="18"/>
              </w:rPr>
            </w:pPr>
            <w:r w:rsidRPr="004D717A">
              <w:rPr>
                <w:rFonts w:ascii="Arial" w:hAnsi="Arial" w:cs="Arial"/>
                <w:i/>
                <w:sz w:val="18"/>
                <w:szCs w:val="18"/>
              </w:rPr>
              <w:t>2</w:t>
            </w:r>
          </w:p>
        </w:tc>
        <w:tc>
          <w:tcPr>
            <w:tcW w:w="665" w:type="pct"/>
            <w:vAlign w:val="center"/>
          </w:tcPr>
          <w:p w14:paraId="46C98ABD" w14:textId="77777777" w:rsidR="005B3E46" w:rsidRDefault="0035710A" w:rsidP="00EA05F2">
            <w:pPr>
              <w:jc w:val="center"/>
              <w:rPr>
                <w:rFonts w:ascii="Arial" w:hAnsi="Arial" w:cs="Arial"/>
                <w:sz w:val="18"/>
                <w:szCs w:val="18"/>
              </w:rPr>
            </w:pPr>
            <w:r>
              <w:rPr>
                <w:rFonts w:ascii="Arial" w:hAnsi="Arial" w:cs="Arial"/>
                <w:sz w:val="18"/>
                <w:szCs w:val="18"/>
              </w:rPr>
              <w:t xml:space="preserve">Uređenje igrališta kod </w:t>
            </w:r>
          </w:p>
          <w:p w14:paraId="3CDC4FB3" w14:textId="77777777" w:rsidR="0035710A" w:rsidRDefault="0035710A" w:rsidP="00EA05F2">
            <w:pPr>
              <w:jc w:val="center"/>
              <w:rPr>
                <w:rFonts w:ascii="Arial" w:hAnsi="Arial" w:cs="Arial"/>
                <w:sz w:val="18"/>
                <w:szCs w:val="18"/>
              </w:rPr>
            </w:pPr>
            <w:r>
              <w:rPr>
                <w:rFonts w:ascii="Arial" w:hAnsi="Arial" w:cs="Arial"/>
                <w:sz w:val="18"/>
                <w:szCs w:val="18"/>
              </w:rPr>
              <w:t>Škole</w:t>
            </w:r>
          </w:p>
          <w:p w14:paraId="6AEA541A" w14:textId="77777777" w:rsidR="0035710A" w:rsidRPr="006D78C8" w:rsidRDefault="0035710A" w:rsidP="00EA05F2">
            <w:pPr>
              <w:jc w:val="center"/>
              <w:rPr>
                <w:rFonts w:ascii="Arial" w:hAnsi="Arial" w:cs="Arial"/>
                <w:sz w:val="18"/>
                <w:szCs w:val="18"/>
              </w:rPr>
            </w:pPr>
            <w:r>
              <w:rPr>
                <w:rFonts w:ascii="Arial" w:hAnsi="Arial" w:cs="Arial"/>
                <w:sz w:val="18"/>
                <w:szCs w:val="18"/>
              </w:rPr>
              <w:t>Postavljanje gumenog sloja</w:t>
            </w:r>
          </w:p>
        </w:tc>
        <w:tc>
          <w:tcPr>
            <w:tcW w:w="668" w:type="pct"/>
            <w:vAlign w:val="center"/>
          </w:tcPr>
          <w:p w14:paraId="3AA94DA0" w14:textId="77777777" w:rsidR="005B3E46" w:rsidRPr="006D78C8" w:rsidRDefault="0035710A" w:rsidP="00EA05F2">
            <w:pPr>
              <w:jc w:val="center"/>
              <w:rPr>
                <w:rFonts w:ascii="Arial" w:hAnsi="Arial" w:cs="Arial"/>
                <w:sz w:val="18"/>
                <w:szCs w:val="18"/>
              </w:rPr>
            </w:pPr>
            <w:r>
              <w:rPr>
                <w:rFonts w:ascii="Arial" w:hAnsi="Arial" w:cs="Arial"/>
                <w:sz w:val="18"/>
                <w:szCs w:val="18"/>
              </w:rPr>
              <w:t>2.2/2021.</w:t>
            </w:r>
          </w:p>
        </w:tc>
        <w:tc>
          <w:tcPr>
            <w:tcW w:w="428" w:type="pct"/>
            <w:vAlign w:val="center"/>
          </w:tcPr>
          <w:p w14:paraId="0C13C76C" w14:textId="77777777" w:rsidR="005B3E46" w:rsidRPr="006D78C8" w:rsidRDefault="001D2F85" w:rsidP="00EA05F2">
            <w:pPr>
              <w:jc w:val="center"/>
              <w:rPr>
                <w:rFonts w:ascii="Arial" w:hAnsi="Arial" w:cs="Arial"/>
                <w:sz w:val="18"/>
                <w:szCs w:val="18"/>
              </w:rPr>
            </w:pPr>
            <w:r>
              <w:rPr>
                <w:rFonts w:ascii="Arial" w:hAnsi="Arial" w:cs="Arial"/>
                <w:sz w:val="18"/>
                <w:szCs w:val="18"/>
              </w:rPr>
              <w:t>Postupak j</w:t>
            </w:r>
            <w:r w:rsidR="00644330">
              <w:rPr>
                <w:rFonts w:ascii="Arial" w:hAnsi="Arial" w:cs="Arial"/>
                <w:sz w:val="18"/>
                <w:szCs w:val="18"/>
              </w:rPr>
              <w:t>ednostavne nabave</w:t>
            </w:r>
          </w:p>
        </w:tc>
        <w:tc>
          <w:tcPr>
            <w:tcW w:w="428" w:type="pct"/>
            <w:vAlign w:val="center"/>
          </w:tcPr>
          <w:p w14:paraId="6DD63AF8" w14:textId="77777777" w:rsidR="005B3E46" w:rsidRPr="006D78C8" w:rsidRDefault="0035710A" w:rsidP="00EA05F2">
            <w:pPr>
              <w:jc w:val="center"/>
              <w:rPr>
                <w:rFonts w:ascii="Arial" w:hAnsi="Arial" w:cs="Arial"/>
                <w:sz w:val="18"/>
                <w:szCs w:val="18"/>
              </w:rPr>
            </w:pPr>
            <w:r>
              <w:rPr>
                <w:rFonts w:ascii="Arial" w:hAnsi="Arial" w:cs="Arial"/>
                <w:sz w:val="18"/>
                <w:szCs w:val="18"/>
              </w:rPr>
              <w:t>218.988,00</w:t>
            </w:r>
            <w:r w:rsidR="00A833E0">
              <w:rPr>
                <w:rFonts w:ascii="Arial" w:hAnsi="Arial" w:cs="Arial"/>
                <w:sz w:val="18"/>
                <w:szCs w:val="18"/>
              </w:rPr>
              <w:t xml:space="preserve"> </w:t>
            </w:r>
            <w:r>
              <w:rPr>
                <w:rFonts w:ascii="Arial" w:hAnsi="Arial" w:cs="Arial"/>
                <w:sz w:val="18"/>
                <w:szCs w:val="18"/>
              </w:rPr>
              <w:t xml:space="preserve"> kn           ( uključen  PDV </w:t>
            </w:r>
            <w:r w:rsidR="00644330">
              <w:rPr>
                <w:rFonts w:ascii="Arial" w:hAnsi="Arial" w:cs="Arial"/>
                <w:sz w:val="18"/>
                <w:szCs w:val="18"/>
              </w:rPr>
              <w:t>)</w:t>
            </w:r>
          </w:p>
        </w:tc>
        <w:tc>
          <w:tcPr>
            <w:tcW w:w="428" w:type="pct"/>
            <w:vAlign w:val="center"/>
          </w:tcPr>
          <w:p w14:paraId="4EA139E6" w14:textId="77777777" w:rsidR="005B3E46" w:rsidRPr="006D78C8" w:rsidRDefault="00644330" w:rsidP="00EA05F2">
            <w:pPr>
              <w:jc w:val="center"/>
              <w:rPr>
                <w:rFonts w:ascii="Arial" w:hAnsi="Arial" w:cs="Arial"/>
                <w:sz w:val="18"/>
                <w:szCs w:val="18"/>
              </w:rPr>
            </w:pPr>
            <w:r>
              <w:rPr>
                <w:rFonts w:ascii="Arial" w:hAnsi="Arial" w:cs="Arial"/>
                <w:sz w:val="18"/>
                <w:szCs w:val="18"/>
              </w:rPr>
              <w:t>2</w:t>
            </w:r>
            <w:r w:rsidR="0035710A">
              <w:rPr>
                <w:rFonts w:ascii="Arial" w:hAnsi="Arial" w:cs="Arial"/>
                <w:sz w:val="18"/>
                <w:szCs w:val="18"/>
              </w:rPr>
              <w:t>8.10.2021.</w:t>
            </w:r>
          </w:p>
        </w:tc>
        <w:tc>
          <w:tcPr>
            <w:tcW w:w="428" w:type="pct"/>
            <w:vAlign w:val="center"/>
          </w:tcPr>
          <w:p w14:paraId="1A37057F" w14:textId="77777777" w:rsidR="005B3E46" w:rsidRPr="006D78C8" w:rsidRDefault="0035710A" w:rsidP="00B11EC5">
            <w:pPr>
              <w:jc w:val="center"/>
              <w:rPr>
                <w:rFonts w:ascii="Arial" w:hAnsi="Arial" w:cs="Arial"/>
                <w:sz w:val="18"/>
                <w:szCs w:val="18"/>
              </w:rPr>
            </w:pPr>
            <w:r>
              <w:rPr>
                <w:rFonts w:ascii="Arial" w:hAnsi="Arial" w:cs="Arial"/>
                <w:sz w:val="18"/>
                <w:szCs w:val="18"/>
              </w:rPr>
              <w:t>2 mjeseca</w:t>
            </w:r>
            <w:r w:rsidR="00F74B41">
              <w:rPr>
                <w:rFonts w:ascii="Arial" w:hAnsi="Arial" w:cs="Arial"/>
                <w:sz w:val="18"/>
                <w:szCs w:val="18"/>
              </w:rPr>
              <w:t xml:space="preserve"> </w:t>
            </w:r>
          </w:p>
        </w:tc>
        <w:tc>
          <w:tcPr>
            <w:tcW w:w="447" w:type="pct"/>
            <w:vAlign w:val="center"/>
          </w:tcPr>
          <w:p w14:paraId="4BDAA3EA" w14:textId="77777777" w:rsidR="00B11EC5" w:rsidRDefault="0035710A" w:rsidP="00EA05F2">
            <w:pPr>
              <w:jc w:val="center"/>
              <w:rPr>
                <w:rFonts w:ascii="Arial" w:hAnsi="Arial" w:cs="Arial"/>
                <w:sz w:val="18"/>
                <w:szCs w:val="18"/>
              </w:rPr>
            </w:pPr>
            <w:r>
              <w:rPr>
                <w:rFonts w:ascii="Arial" w:hAnsi="Arial" w:cs="Arial"/>
                <w:sz w:val="18"/>
                <w:szCs w:val="18"/>
              </w:rPr>
              <w:t>EDEL SPORT d.o.o.</w:t>
            </w:r>
          </w:p>
          <w:p w14:paraId="1DCF2C7D" w14:textId="77777777" w:rsidR="0035710A" w:rsidRDefault="0035710A" w:rsidP="00EA05F2">
            <w:pPr>
              <w:jc w:val="center"/>
              <w:rPr>
                <w:rFonts w:ascii="Arial" w:hAnsi="Arial" w:cs="Arial"/>
                <w:sz w:val="18"/>
                <w:szCs w:val="18"/>
              </w:rPr>
            </w:pPr>
            <w:r>
              <w:rPr>
                <w:rFonts w:ascii="Arial" w:hAnsi="Arial" w:cs="Arial"/>
                <w:sz w:val="18"/>
                <w:szCs w:val="18"/>
              </w:rPr>
              <w:t>Bolnička cesta 79</w:t>
            </w:r>
          </w:p>
          <w:p w14:paraId="2FEA8124" w14:textId="77777777" w:rsidR="0035710A" w:rsidRDefault="0035710A" w:rsidP="00EA05F2">
            <w:pPr>
              <w:jc w:val="center"/>
              <w:rPr>
                <w:rFonts w:ascii="Arial" w:hAnsi="Arial" w:cs="Arial"/>
                <w:sz w:val="18"/>
                <w:szCs w:val="18"/>
              </w:rPr>
            </w:pPr>
            <w:r>
              <w:rPr>
                <w:rFonts w:ascii="Arial" w:hAnsi="Arial" w:cs="Arial"/>
                <w:sz w:val="18"/>
                <w:szCs w:val="18"/>
              </w:rPr>
              <w:t>10 090</w:t>
            </w:r>
          </w:p>
          <w:p w14:paraId="526911BA" w14:textId="77777777" w:rsidR="0035710A" w:rsidRPr="006D78C8" w:rsidRDefault="0035710A" w:rsidP="00EA05F2">
            <w:pPr>
              <w:jc w:val="center"/>
              <w:rPr>
                <w:rFonts w:ascii="Arial" w:hAnsi="Arial" w:cs="Arial"/>
                <w:sz w:val="18"/>
                <w:szCs w:val="18"/>
              </w:rPr>
            </w:pPr>
            <w:r>
              <w:rPr>
                <w:rFonts w:ascii="Arial" w:hAnsi="Arial" w:cs="Arial"/>
                <w:sz w:val="18"/>
                <w:szCs w:val="18"/>
              </w:rPr>
              <w:t>Zagreb</w:t>
            </w:r>
          </w:p>
        </w:tc>
        <w:tc>
          <w:tcPr>
            <w:tcW w:w="429" w:type="pct"/>
            <w:vAlign w:val="center"/>
          </w:tcPr>
          <w:p w14:paraId="23D9E9A2" w14:textId="77777777" w:rsidR="005B3E46" w:rsidRPr="006D78C8" w:rsidRDefault="0035710A" w:rsidP="00EA05F2">
            <w:pPr>
              <w:jc w:val="center"/>
              <w:rPr>
                <w:rFonts w:ascii="Arial" w:hAnsi="Arial" w:cs="Arial"/>
                <w:sz w:val="18"/>
                <w:szCs w:val="18"/>
              </w:rPr>
            </w:pPr>
            <w:r>
              <w:rPr>
                <w:rFonts w:ascii="Arial" w:hAnsi="Arial" w:cs="Arial"/>
                <w:sz w:val="18"/>
                <w:szCs w:val="18"/>
              </w:rPr>
              <w:t>12. 11. 2021.</w:t>
            </w:r>
          </w:p>
        </w:tc>
        <w:tc>
          <w:tcPr>
            <w:tcW w:w="429" w:type="pct"/>
            <w:vAlign w:val="center"/>
          </w:tcPr>
          <w:p w14:paraId="79E4B641" w14:textId="77777777" w:rsidR="005B3E46" w:rsidRPr="006D78C8" w:rsidRDefault="0035710A" w:rsidP="00EA05F2">
            <w:pPr>
              <w:jc w:val="center"/>
              <w:rPr>
                <w:rFonts w:ascii="Arial" w:hAnsi="Arial" w:cs="Arial"/>
                <w:sz w:val="18"/>
                <w:szCs w:val="18"/>
              </w:rPr>
            </w:pPr>
            <w:r>
              <w:rPr>
                <w:rFonts w:ascii="Arial" w:hAnsi="Arial" w:cs="Arial"/>
                <w:sz w:val="18"/>
                <w:szCs w:val="18"/>
              </w:rPr>
              <w:t>218.988,00 kn           ( uključen  PDV )</w:t>
            </w:r>
          </w:p>
        </w:tc>
        <w:tc>
          <w:tcPr>
            <w:tcW w:w="430" w:type="pct"/>
            <w:vAlign w:val="center"/>
          </w:tcPr>
          <w:p w14:paraId="5630C39D" w14:textId="77777777" w:rsidR="005B3E46" w:rsidRDefault="005B3E46" w:rsidP="00EA05F2">
            <w:pPr>
              <w:jc w:val="center"/>
              <w:rPr>
                <w:rFonts w:ascii="Arial" w:hAnsi="Arial" w:cs="Arial"/>
                <w:sz w:val="18"/>
                <w:szCs w:val="18"/>
              </w:rPr>
            </w:pPr>
          </w:p>
          <w:p w14:paraId="27CD3C5F" w14:textId="77777777" w:rsidR="00F43D68" w:rsidRDefault="00F43D68" w:rsidP="00EA05F2">
            <w:pPr>
              <w:jc w:val="center"/>
              <w:rPr>
                <w:rFonts w:ascii="Arial" w:hAnsi="Arial" w:cs="Arial"/>
                <w:sz w:val="18"/>
                <w:szCs w:val="18"/>
              </w:rPr>
            </w:pPr>
          </w:p>
          <w:p w14:paraId="0791D64B" w14:textId="77777777" w:rsidR="00F43D68" w:rsidRDefault="00F43D68" w:rsidP="00EA05F2">
            <w:pPr>
              <w:jc w:val="center"/>
              <w:rPr>
                <w:rFonts w:ascii="Arial" w:hAnsi="Arial" w:cs="Arial"/>
                <w:sz w:val="18"/>
                <w:szCs w:val="18"/>
              </w:rPr>
            </w:pPr>
          </w:p>
          <w:p w14:paraId="00D69D31" w14:textId="77777777" w:rsidR="00F43D68" w:rsidRPr="006D78C8" w:rsidRDefault="00F43D68" w:rsidP="00EA05F2">
            <w:pPr>
              <w:jc w:val="center"/>
              <w:rPr>
                <w:rFonts w:ascii="Arial" w:hAnsi="Arial" w:cs="Arial"/>
                <w:sz w:val="18"/>
                <w:szCs w:val="18"/>
              </w:rPr>
            </w:pPr>
          </w:p>
        </w:tc>
      </w:tr>
      <w:tr w:rsidR="001D2F85" w:rsidRPr="006D78C8" w14:paraId="5BDBCECF" w14:textId="77777777" w:rsidTr="000907EE">
        <w:trPr>
          <w:trHeight w:val="260"/>
        </w:trPr>
        <w:tc>
          <w:tcPr>
            <w:tcW w:w="220" w:type="pct"/>
            <w:vAlign w:val="center"/>
          </w:tcPr>
          <w:p w14:paraId="2A0C86B7" w14:textId="77777777" w:rsidR="00F43D68" w:rsidRPr="004D717A" w:rsidRDefault="001D2F85" w:rsidP="00EA05F2">
            <w:pPr>
              <w:jc w:val="center"/>
              <w:rPr>
                <w:rFonts w:ascii="Arial" w:hAnsi="Arial" w:cs="Arial"/>
                <w:i/>
                <w:sz w:val="18"/>
                <w:szCs w:val="18"/>
              </w:rPr>
            </w:pPr>
            <w:r>
              <w:rPr>
                <w:rFonts w:ascii="Arial" w:hAnsi="Arial" w:cs="Arial"/>
                <w:i/>
                <w:sz w:val="18"/>
                <w:szCs w:val="18"/>
              </w:rPr>
              <w:t>3.</w:t>
            </w:r>
          </w:p>
        </w:tc>
        <w:tc>
          <w:tcPr>
            <w:tcW w:w="665" w:type="pct"/>
            <w:vAlign w:val="center"/>
          </w:tcPr>
          <w:p w14:paraId="3D98E93B" w14:textId="77777777" w:rsidR="00F43D68" w:rsidRDefault="00A833E0" w:rsidP="00EA05F2">
            <w:pPr>
              <w:jc w:val="center"/>
              <w:rPr>
                <w:rFonts w:ascii="Arial" w:hAnsi="Arial" w:cs="Arial"/>
                <w:sz w:val="18"/>
                <w:szCs w:val="18"/>
              </w:rPr>
            </w:pPr>
            <w:r>
              <w:rPr>
                <w:rFonts w:ascii="Arial" w:hAnsi="Arial" w:cs="Arial"/>
                <w:sz w:val="18"/>
                <w:szCs w:val="18"/>
              </w:rPr>
              <w:t>Privremeni prijevoz učenika O.Š.Marka Marulića, Sinj</w:t>
            </w:r>
          </w:p>
        </w:tc>
        <w:tc>
          <w:tcPr>
            <w:tcW w:w="668" w:type="pct"/>
            <w:vAlign w:val="center"/>
          </w:tcPr>
          <w:p w14:paraId="2E38529A" w14:textId="77777777" w:rsidR="00F43D68" w:rsidRDefault="00A833E0" w:rsidP="00EA05F2">
            <w:pPr>
              <w:jc w:val="center"/>
              <w:rPr>
                <w:rFonts w:ascii="Arial" w:hAnsi="Arial" w:cs="Arial"/>
                <w:sz w:val="18"/>
                <w:szCs w:val="18"/>
              </w:rPr>
            </w:pPr>
            <w:r>
              <w:rPr>
                <w:rFonts w:ascii="Arial" w:hAnsi="Arial" w:cs="Arial"/>
                <w:sz w:val="18"/>
                <w:szCs w:val="18"/>
              </w:rPr>
              <w:t>3/2021.</w:t>
            </w:r>
          </w:p>
        </w:tc>
        <w:tc>
          <w:tcPr>
            <w:tcW w:w="428" w:type="pct"/>
            <w:vAlign w:val="center"/>
          </w:tcPr>
          <w:p w14:paraId="41C5B370" w14:textId="77777777" w:rsidR="00F43D68" w:rsidRDefault="001D2F85" w:rsidP="00EA05F2">
            <w:pPr>
              <w:jc w:val="center"/>
              <w:rPr>
                <w:rFonts w:ascii="Arial" w:hAnsi="Arial" w:cs="Arial"/>
                <w:sz w:val="18"/>
                <w:szCs w:val="18"/>
              </w:rPr>
            </w:pPr>
            <w:r>
              <w:rPr>
                <w:rFonts w:ascii="Arial" w:hAnsi="Arial" w:cs="Arial"/>
                <w:sz w:val="18"/>
                <w:szCs w:val="18"/>
              </w:rPr>
              <w:t>Postupak jednostavne nabave</w:t>
            </w:r>
          </w:p>
        </w:tc>
        <w:tc>
          <w:tcPr>
            <w:tcW w:w="428" w:type="pct"/>
            <w:vAlign w:val="center"/>
          </w:tcPr>
          <w:p w14:paraId="5881B331" w14:textId="77777777" w:rsidR="00F43D68" w:rsidRDefault="000907EE" w:rsidP="00EA05F2">
            <w:pPr>
              <w:jc w:val="center"/>
              <w:rPr>
                <w:rFonts w:ascii="Arial" w:hAnsi="Arial" w:cs="Arial"/>
                <w:sz w:val="18"/>
                <w:szCs w:val="18"/>
              </w:rPr>
            </w:pPr>
            <w:r>
              <w:rPr>
                <w:rFonts w:ascii="Arial" w:hAnsi="Arial" w:cs="Arial"/>
                <w:sz w:val="18"/>
                <w:szCs w:val="18"/>
              </w:rPr>
              <w:t>950,00 kn</w:t>
            </w:r>
            <w:r w:rsidR="0035710A">
              <w:rPr>
                <w:rFonts w:ascii="Arial" w:hAnsi="Arial" w:cs="Arial"/>
                <w:sz w:val="18"/>
                <w:szCs w:val="18"/>
              </w:rPr>
              <w:t xml:space="preserve"> (bez PDV</w:t>
            </w:r>
            <w:r>
              <w:rPr>
                <w:rFonts w:ascii="Arial" w:hAnsi="Arial" w:cs="Arial"/>
                <w:sz w:val="18"/>
                <w:szCs w:val="18"/>
              </w:rPr>
              <w:t>-a</w:t>
            </w:r>
            <w:r w:rsidR="001D2F85">
              <w:rPr>
                <w:rFonts w:ascii="Arial" w:hAnsi="Arial" w:cs="Arial"/>
                <w:sz w:val="18"/>
                <w:szCs w:val="18"/>
              </w:rPr>
              <w:t>)</w:t>
            </w:r>
            <w:r>
              <w:rPr>
                <w:rFonts w:ascii="Arial" w:hAnsi="Arial" w:cs="Arial"/>
                <w:sz w:val="18"/>
                <w:szCs w:val="18"/>
              </w:rPr>
              <w:t xml:space="preserve"> po nastavnom danu</w:t>
            </w:r>
          </w:p>
        </w:tc>
        <w:tc>
          <w:tcPr>
            <w:tcW w:w="428" w:type="pct"/>
            <w:vAlign w:val="center"/>
          </w:tcPr>
          <w:p w14:paraId="02C44109" w14:textId="77777777" w:rsidR="00F43D68" w:rsidRDefault="000907EE" w:rsidP="00EA05F2">
            <w:pPr>
              <w:jc w:val="center"/>
              <w:rPr>
                <w:rFonts w:ascii="Arial" w:hAnsi="Arial" w:cs="Arial"/>
                <w:sz w:val="18"/>
                <w:szCs w:val="18"/>
              </w:rPr>
            </w:pPr>
            <w:r>
              <w:rPr>
                <w:rFonts w:ascii="Arial" w:hAnsi="Arial" w:cs="Arial"/>
                <w:sz w:val="18"/>
                <w:szCs w:val="18"/>
              </w:rPr>
              <w:t>3. 09.2021.</w:t>
            </w:r>
          </w:p>
        </w:tc>
        <w:tc>
          <w:tcPr>
            <w:tcW w:w="428" w:type="pct"/>
            <w:vAlign w:val="center"/>
          </w:tcPr>
          <w:p w14:paraId="3DFFAEC4" w14:textId="77777777" w:rsidR="00F43D68" w:rsidRDefault="00F74B41" w:rsidP="00F74B41">
            <w:pPr>
              <w:rPr>
                <w:rFonts w:ascii="Arial" w:hAnsi="Arial" w:cs="Arial"/>
                <w:sz w:val="18"/>
                <w:szCs w:val="18"/>
              </w:rPr>
            </w:pPr>
            <w:r>
              <w:rPr>
                <w:rFonts w:ascii="Arial" w:hAnsi="Arial" w:cs="Arial"/>
                <w:sz w:val="18"/>
                <w:szCs w:val="18"/>
              </w:rPr>
              <w:t xml:space="preserve"> </w:t>
            </w:r>
            <w:r w:rsidR="000907EE">
              <w:rPr>
                <w:rFonts w:ascii="Arial" w:hAnsi="Arial" w:cs="Arial"/>
                <w:sz w:val="18"/>
                <w:szCs w:val="18"/>
              </w:rPr>
              <w:t>do 21. lipnja 2022.</w:t>
            </w:r>
            <w:r>
              <w:rPr>
                <w:rFonts w:ascii="Arial" w:hAnsi="Arial" w:cs="Arial"/>
                <w:sz w:val="18"/>
                <w:szCs w:val="18"/>
              </w:rPr>
              <w:t xml:space="preserve">  </w:t>
            </w:r>
          </w:p>
        </w:tc>
        <w:tc>
          <w:tcPr>
            <w:tcW w:w="447" w:type="pct"/>
            <w:vAlign w:val="center"/>
          </w:tcPr>
          <w:p w14:paraId="14E06D66" w14:textId="77777777" w:rsidR="001D2F85" w:rsidRDefault="000907EE" w:rsidP="00EA05F2">
            <w:pPr>
              <w:jc w:val="center"/>
              <w:rPr>
                <w:rFonts w:ascii="Arial" w:hAnsi="Arial" w:cs="Arial"/>
                <w:sz w:val="18"/>
                <w:szCs w:val="18"/>
              </w:rPr>
            </w:pPr>
            <w:r>
              <w:rPr>
                <w:rFonts w:ascii="Arial" w:hAnsi="Arial" w:cs="Arial"/>
                <w:sz w:val="18"/>
                <w:szCs w:val="18"/>
              </w:rPr>
              <w:t>Promet Sinj d.o.o.</w:t>
            </w:r>
          </w:p>
          <w:p w14:paraId="00D1A485" w14:textId="77777777" w:rsidR="000907EE" w:rsidRDefault="000907EE" w:rsidP="00EA05F2">
            <w:pPr>
              <w:jc w:val="center"/>
              <w:rPr>
                <w:rFonts w:ascii="Arial" w:hAnsi="Arial" w:cs="Arial"/>
                <w:sz w:val="18"/>
                <w:szCs w:val="18"/>
              </w:rPr>
            </w:pPr>
            <w:r>
              <w:rPr>
                <w:rFonts w:ascii="Arial" w:hAnsi="Arial" w:cs="Arial"/>
                <w:sz w:val="18"/>
                <w:szCs w:val="18"/>
              </w:rPr>
              <w:t>Miljenka Buljana 2</w:t>
            </w:r>
          </w:p>
          <w:p w14:paraId="05A13A38" w14:textId="77777777" w:rsidR="000907EE" w:rsidRDefault="000907EE" w:rsidP="00EA05F2">
            <w:pPr>
              <w:jc w:val="center"/>
              <w:rPr>
                <w:rFonts w:ascii="Arial" w:hAnsi="Arial" w:cs="Arial"/>
                <w:sz w:val="18"/>
                <w:szCs w:val="18"/>
              </w:rPr>
            </w:pPr>
            <w:r>
              <w:rPr>
                <w:rFonts w:ascii="Arial" w:hAnsi="Arial" w:cs="Arial"/>
                <w:sz w:val="18"/>
                <w:szCs w:val="18"/>
              </w:rPr>
              <w:t>21 230 Sinj</w:t>
            </w:r>
          </w:p>
        </w:tc>
        <w:tc>
          <w:tcPr>
            <w:tcW w:w="429" w:type="pct"/>
            <w:vAlign w:val="center"/>
          </w:tcPr>
          <w:p w14:paraId="154316CB" w14:textId="77777777" w:rsidR="00F43D68" w:rsidRDefault="000907EE" w:rsidP="00EA05F2">
            <w:pPr>
              <w:jc w:val="center"/>
              <w:rPr>
                <w:rFonts w:ascii="Arial" w:hAnsi="Arial" w:cs="Arial"/>
                <w:sz w:val="18"/>
                <w:szCs w:val="18"/>
              </w:rPr>
            </w:pPr>
            <w:r>
              <w:rPr>
                <w:rFonts w:ascii="Arial" w:hAnsi="Arial" w:cs="Arial"/>
                <w:sz w:val="18"/>
                <w:szCs w:val="18"/>
              </w:rPr>
              <w:t>do 21. lipnja 2022</w:t>
            </w:r>
          </w:p>
        </w:tc>
        <w:tc>
          <w:tcPr>
            <w:tcW w:w="429" w:type="pct"/>
            <w:vAlign w:val="center"/>
          </w:tcPr>
          <w:p w14:paraId="49CE1B4E" w14:textId="77777777" w:rsidR="00F43D68" w:rsidRPr="006D78C8" w:rsidRDefault="000907EE" w:rsidP="00EA05F2">
            <w:pPr>
              <w:jc w:val="center"/>
              <w:rPr>
                <w:rFonts w:ascii="Arial" w:hAnsi="Arial" w:cs="Arial"/>
                <w:sz w:val="18"/>
                <w:szCs w:val="18"/>
              </w:rPr>
            </w:pPr>
            <w:r>
              <w:rPr>
                <w:rFonts w:ascii="Arial" w:hAnsi="Arial" w:cs="Arial"/>
                <w:sz w:val="18"/>
                <w:szCs w:val="18"/>
              </w:rPr>
              <w:t>Prema konačnom obračunu nastavnih dana</w:t>
            </w:r>
          </w:p>
        </w:tc>
        <w:tc>
          <w:tcPr>
            <w:tcW w:w="430" w:type="pct"/>
            <w:vAlign w:val="center"/>
          </w:tcPr>
          <w:p w14:paraId="02FA6AB2" w14:textId="77777777" w:rsidR="00F43D68" w:rsidRDefault="00F43D68" w:rsidP="00EA05F2">
            <w:pPr>
              <w:jc w:val="center"/>
              <w:rPr>
                <w:rFonts w:ascii="Arial" w:hAnsi="Arial" w:cs="Arial"/>
                <w:sz w:val="18"/>
                <w:szCs w:val="18"/>
              </w:rPr>
            </w:pPr>
          </w:p>
        </w:tc>
      </w:tr>
    </w:tbl>
    <w:p w14:paraId="1A99B21F" w14:textId="77777777" w:rsidR="001B1A0E" w:rsidRPr="006D78C8" w:rsidRDefault="001B1A0E" w:rsidP="006D78C8">
      <w:pPr>
        <w:spacing w:after="0" w:line="240" w:lineRule="auto"/>
        <w:rPr>
          <w:rFonts w:ascii="Arial" w:hAnsi="Arial" w:cs="Arial"/>
          <w:sz w:val="18"/>
          <w:szCs w:val="18"/>
        </w:rPr>
      </w:pPr>
    </w:p>
    <w:p w14:paraId="15530E5B" w14:textId="77777777" w:rsidR="006D78C8" w:rsidRDefault="006D78C8">
      <w:pPr>
        <w:rPr>
          <w:rFonts w:ascii="Arial" w:hAnsi="Arial" w:cs="Arial"/>
          <w:sz w:val="18"/>
          <w:szCs w:val="18"/>
        </w:rPr>
      </w:pPr>
      <w:r>
        <w:rPr>
          <w:rFonts w:ascii="Arial" w:hAnsi="Arial" w:cs="Arial"/>
          <w:sz w:val="18"/>
          <w:szCs w:val="18"/>
        </w:rPr>
        <w:br w:type="page"/>
      </w:r>
    </w:p>
    <w:p w14:paraId="2E5A6A4A" w14:textId="77777777" w:rsidR="000617AE" w:rsidRDefault="000617AE">
      <w:pPr>
        <w:rPr>
          <w:rFonts w:ascii="Arial" w:hAnsi="Arial" w:cs="Arial"/>
          <w:sz w:val="18"/>
          <w:szCs w:val="18"/>
        </w:rPr>
      </w:pPr>
    </w:p>
    <w:p w14:paraId="5DAC5952" w14:textId="77777777" w:rsidR="001B1A0E" w:rsidRPr="006D78C8" w:rsidRDefault="001B1A0E" w:rsidP="006D78C8">
      <w:pPr>
        <w:spacing w:after="0" w:line="240" w:lineRule="auto"/>
        <w:rPr>
          <w:rFonts w:ascii="Arial" w:hAnsi="Arial" w:cs="Arial"/>
          <w:sz w:val="18"/>
          <w:szCs w:val="18"/>
        </w:rPr>
      </w:pPr>
    </w:p>
    <w:tbl>
      <w:tblPr>
        <w:tblStyle w:val="Reetkatablice"/>
        <w:tblW w:w="4965" w:type="pct"/>
        <w:tblInd w:w="108" w:type="dxa"/>
        <w:tblLook w:val="04A0" w:firstRow="1" w:lastRow="0" w:firstColumn="1" w:lastColumn="0" w:noHBand="0" w:noVBand="1"/>
      </w:tblPr>
      <w:tblGrid>
        <w:gridCol w:w="1285"/>
        <w:gridCol w:w="687"/>
        <w:gridCol w:w="1798"/>
        <w:gridCol w:w="1798"/>
        <w:gridCol w:w="1205"/>
        <w:gridCol w:w="1205"/>
        <w:gridCol w:w="1205"/>
        <w:gridCol w:w="1205"/>
        <w:gridCol w:w="1205"/>
        <w:gridCol w:w="1205"/>
        <w:gridCol w:w="1205"/>
        <w:gridCol w:w="1277"/>
      </w:tblGrid>
      <w:tr w:rsidR="00EA05F2" w:rsidRPr="006D78C8" w14:paraId="60B5FC31" w14:textId="77777777" w:rsidTr="00EA05F2">
        <w:trPr>
          <w:trHeight w:val="551"/>
        </w:trPr>
        <w:tc>
          <w:tcPr>
            <w:tcW w:w="5000" w:type="pct"/>
            <w:gridSpan w:val="12"/>
            <w:vAlign w:val="center"/>
          </w:tcPr>
          <w:p w14:paraId="37EB80B9" w14:textId="77777777"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EA05F2" w:rsidRPr="006D78C8" w14:paraId="744FFBF4" w14:textId="77777777" w:rsidTr="00EA05F2">
        <w:trPr>
          <w:trHeight w:val="2346"/>
        </w:trPr>
        <w:tc>
          <w:tcPr>
            <w:tcW w:w="421" w:type="pct"/>
            <w:vAlign w:val="center"/>
          </w:tcPr>
          <w:p w14:paraId="4098CC7A" w14:textId="77777777" w:rsidR="00EA05F2" w:rsidRPr="006D78C8" w:rsidRDefault="00EA05F2" w:rsidP="00EA05F2">
            <w:pPr>
              <w:jc w:val="center"/>
              <w:rPr>
                <w:rFonts w:ascii="Arial" w:hAnsi="Arial" w:cs="Arial"/>
                <w:sz w:val="18"/>
                <w:szCs w:val="18"/>
              </w:rPr>
            </w:pPr>
          </w:p>
        </w:tc>
        <w:tc>
          <w:tcPr>
            <w:tcW w:w="222" w:type="pct"/>
            <w:vAlign w:val="center"/>
          </w:tcPr>
          <w:p w14:paraId="40E934A5"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89" w:type="pct"/>
            <w:vAlign w:val="center"/>
          </w:tcPr>
          <w:p w14:paraId="4D956CFE"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89" w:type="pct"/>
            <w:vAlign w:val="center"/>
          </w:tcPr>
          <w:p w14:paraId="788317F3" w14:textId="77777777"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14:paraId="583AB0A6" w14:textId="77777777" w:rsidR="00EA05F2" w:rsidRPr="006D78C8" w:rsidRDefault="00EA05F2" w:rsidP="00EA05F2">
            <w:pPr>
              <w:jc w:val="center"/>
              <w:rPr>
                <w:rFonts w:ascii="Arial" w:hAnsi="Arial" w:cs="Arial"/>
                <w:sz w:val="18"/>
                <w:szCs w:val="18"/>
              </w:rPr>
            </w:pPr>
          </w:p>
        </w:tc>
        <w:tc>
          <w:tcPr>
            <w:tcW w:w="395" w:type="pct"/>
            <w:vAlign w:val="center"/>
          </w:tcPr>
          <w:p w14:paraId="5E97B562"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14:paraId="7D164BB6" w14:textId="77777777" w:rsidR="00EA05F2" w:rsidRPr="006D78C8" w:rsidRDefault="00EA05F2" w:rsidP="00EA05F2">
            <w:pPr>
              <w:jc w:val="center"/>
              <w:rPr>
                <w:rFonts w:ascii="Arial" w:hAnsi="Arial" w:cs="Arial"/>
                <w:sz w:val="18"/>
                <w:szCs w:val="18"/>
              </w:rPr>
            </w:pPr>
          </w:p>
        </w:tc>
        <w:tc>
          <w:tcPr>
            <w:tcW w:w="395" w:type="pct"/>
            <w:vAlign w:val="center"/>
          </w:tcPr>
          <w:p w14:paraId="5B638086"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14:paraId="134674D1"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95" w:type="pct"/>
            <w:vAlign w:val="center"/>
          </w:tcPr>
          <w:p w14:paraId="10FC2B21"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14:paraId="350F431E" w14:textId="77777777" w:rsidR="00EA05F2" w:rsidRPr="006D78C8" w:rsidRDefault="00EA05F2" w:rsidP="00EA05F2">
            <w:pPr>
              <w:jc w:val="center"/>
              <w:rPr>
                <w:rFonts w:ascii="Arial" w:hAnsi="Arial" w:cs="Arial"/>
                <w:sz w:val="18"/>
                <w:szCs w:val="18"/>
              </w:rPr>
            </w:pPr>
          </w:p>
        </w:tc>
        <w:tc>
          <w:tcPr>
            <w:tcW w:w="395" w:type="pct"/>
            <w:vAlign w:val="center"/>
          </w:tcPr>
          <w:p w14:paraId="258E9D3B"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5" w:type="pct"/>
            <w:vAlign w:val="center"/>
          </w:tcPr>
          <w:p w14:paraId="6B32B746"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5" w:type="pct"/>
            <w:vAlign w:val="center"/>
          </w:tcPr>
          <w:p w14:paraId="13ADE647"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5" w:type="pct"/>
            <w:vAlign w:val="center"/>
          </w:tcPr>
          <w:p w14:paraId="1167F05C"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14:paraId="5B7CC699"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4" w:type="pct"/>
            <w:vAlign w:val="center"/>
          </w:tcPr>
          <w:p w14:paraId="5CDBB8DE"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14:paraId="6E78D2E0" w14:textId="77777777" w:rsidTr="00EA05F2">
        <w:trPr>
          <w:trHeight w:val="58"/>
        </w:trPr>
        <w:tc>
          <w:tcPr>
            <w:tcW w:w="421" w:type="pct"/>
            <w:vAlign w:val="center"/>
          </w:tcPr>
          <w:p w14:paraId="3B81C1A4" w14:textId="77777777"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14:paraId="7BEE901C" w14:textId="77777777"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89" w:type="pct"/>
            <w:vAlign w:val="center"/>
          </w:tcPr>
          <w:p w14:paraId="0A1B72B8" w14:textId="77777777"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89" w:type="pct"/>
            <w:vAlign w:val="center"/>
          </w:tcPr>
          <w:p w14:paraId="5A0CA9B9" w14:textId="77777777"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5" w:type="pct"/>
            <w:vAlign w:val="center"/>
          </w:tcPr>
          <w:p w14:paraId="32D816D8" w14:textId="77777777"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95" w:type="pct"/>
            <w:vAlign w:val="center"/>
          </w:tcPr>
          <w:p w14:paraId="26F120E1" w14:textId="77777777"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95" w:type="pct"/>
            <w:vAlign w:val="center"/>
          </w:tcPr>
          <w:p w14:paraId="0B872B5D" w14:textId="77777777"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95" w:type="pct"/>
            <w:vAlign w:val="center"/>
          </w:tcPr>
          <w:p w14:paraId="5B97372C" w14:textId="77777777"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5" w:type="pct"/>
            <w:vAlign w:val="center"/>
          </w:tcPr>
          <w:p w14:paraId="532C6927" w14:textId="77777777"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5" w:type="pct"/>
            <w:vAlign w:val="center"/>
          </w:tcPr>
          <w:p w14:paraId="69CAD2A9" w14:textId="77777777"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95" w:type="pct"/>
            <w:vAlign w:val="center"/>
          </w:tcPr>
          <w:p w14:paraId="250080E7" w14:textId="77777777"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4" w:type="pct"/>
            <w:vAlign w:val="center"/>
          </w:tcPr>
          <w:p w14:paraId="1F5DD9CA" w14:textId="77777777"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A05F2" w:rsidRPr="006D78C8" w14:paraId="0600813D" w14:textId="77777777" w:rsidTr="00EA05F2">
        <w:trPr>
          <w:trHeight w:val="817"/>
        </w:trPr>
        <w:tc>
          <w:tcPr>
            <w:tcW w:w="421" w:type="pct"/>
            <w:vAlign w:val="center"/>
          </w:tcPr>
          <w:p w14:paraId="2C3ED9EE" w14:textId="77777777"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14:paraId="023B515D" w14:textId="77777777"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2" w:type="pct"/>
            <w:vAlign w:val="center"/>
          </w:tcPr>
          <w:p w14:paraId="38ACFE5B" w14:textId="77777777" w:rsidR="00EA05F2" w:rsidRPr="00EA05F2" w:rsidRDefault="00EA05F2" w:rsidP="00EA05F2">
            <w:pPr>
              <w:jc w:val="center"/>
              <w:rPr>
                <w:rFonts w:ascii="Arial" w:hAnsi="Arial" w:cs="Arial"/>
                <w:i/>
                <w:sz w:val="18"/>
                <w:szCs w:val="18"/>
              </w:rPr>
            </w:pPr>
            <w:r w:rsidRPr="00EA05F2">
              <w:rPr>
                <w:rFonts w:ascii="Arial" w:hAnsi="Arial" w:cs="Arial"/>
                <w:i/>
                <w:sz w:val="18"/>
                <w:szCs w:val="18"/>
              </w:rPr>
              <w:t>1</w:t>
            </w:r>
          </w:p>
        </w:tc>
        <w:tc>
          <w:tcPr>
            <w:tcW w:w="589" w:type="pct"/>
            <w:vAlign w:val="center"/>
          </w:tcPr>
          <w:p w14:paraId="5FA6AAEC" w14:textId="77777777" w:rsidR="00EA05F2" w:rsidRPr="006D78C8" w:rsidRDefault="00EA05F2" w:rsidP="00EA05F2">
            <w:pPr>
              <w:jc w:val="center"/>
              <w:rPr>
                <w:rFonts w:ascii="Arial" w:hAnsi="Arial" w:cs="Arial"/>
                <w:sz w:val="18"/>
                <w:szCs w:val="18"/>
              </w:rPr>
            </w:pPr>
          </w:p>
        </w:tc>
        <w:tc>
          <w:tcPr>
            <w:tcW w:w="589" w:type="pct"/>
            <w:vAlign w:val="center"/>
          </w:tcPr>
          <w:p w14:paraId="17F8039E" w14:textId="77777777" w:rsidR="00EA05F2" w:rsidRPr="006D78C8" w:rsidRDefault="00EA05F2" w:rsidP="00EA05F2">
            <w:pPr>
              <w:jc w:val="center"/>
              <w:rPr>
                <w:rFonts w:ascii="Arial" w:hAnsi="Arial" w:cs="Arial"/>
                <w:sz w:val="18"/>
                <w:szCs w:val="18"/>
              </w:rPr>
            </w:pPr>
          </w:p>
        </w:tc>
        <w:tc>
          <w:tcPr>
            <w:tcW w:w="395" w:type="pct"/>
            <w:vAlign w:val="center"/>
          </w:tcPr>
          <w:p w14:paraId="20AF7CBF" w14:textId="77777777" w:rsidR="00EA05F2" w:rsidRPr="006D78C8" w:rsidRDefault="00EA05F2" w:rsidP="00EA05F2">
            <w:pPr>
              <w:jc w:val="center"/>
              <w:rPr>
                <w:rFonts w:ascii="Arial" w:hAnsi="Arial" w:cs="Arial"/>
                <w:sz w:val="18"/>
                <w:szCs w:val="18"/>
              </w:rPr>
            </w:pPr>
          </w:p>
        </w:tc>
        <w:tc>
          <w:tcPr>
            <w:tcW w:w="395" w:type="pct"/>
            <w:vAlign w:val="center"/>
          </w:tcPr>
          <w:p w14:paraId="075175A5" w14:textId="77777777" w:rsidR="00EA05F2" w:rsidRPr="006D78C8" w:rsidRDefault="00EA05F2" w:rsidP="00EA05F2">
            <w:pPr>
              <w:jc w:val="center"/>
              <w:rPr>
                <w:rFonts w:ascii="Arial" w:hAnsi="Arial" w:cs="Arial"/>
                <w:sz w:val="18"/>
                <w:szCs w:val="18"/>
              </w:rPr>
            </w:pPr>
          </w:p>
        </w:tc>
        <w:tc>
          <w:tcPr>
            <w:tcW w:w="395" w:type="pct"/>
            <w:vAlign w:val="center"/>
          </w:tcPr>
          <w:p w14:paraId="5B1AEEA4" w14:textId="77777777" w:rsidR="00EA05F2" w:rsidRPr="006D78C8" w:rsidRDefault="00EA05F2" w:rsidP="00EA05F2">
            <w:pPr>
              <w:jc w:val="center"/>
              <w:rPr>
                <w:rFonts w:ascii="Arial" w:hAnsi="Arial" w:cs="Arial"/>
                <w:sz w:val="18"/>
                <w:szCs w:val="18"/>
              </w:rPr>
            </w:pPr>
          </w:p>
        </w:tc>
        <w:tc>
          <w:tcPr>
            <w:tcW w:w="395" w:type="pct"/>
            <w:vAlign w:val="center"/>
          </w:tcPr>
          <w:p w14:paraId="3341F028" w14:textId="77777777" w:rsidR="00EA05F2" w:rsidRPr="006D78C8" w:rsidRDefault="00EA05F2" w:rsidP="00EA05F2">
            <w:pPr>
              <w:jc w:val="center"/>
              <w:rPr>
                <w:rFonts w:ascii="Arial" w:hAnsi="Arial" w:cs="Arial"/>
                <w:sz w:val="18"/>
                <w:szCs w:val="18"/>
              </w:rPr>
            </w:pPr>
          </w:p>
        </w:tc>
        <w:tc>
          <w:tcPr>
            <w:tcW w:w="395" w:type="pct"/>
            <w:vAlign w:val="center"/>
          </w:tcPr>
          <w:p w14:paraId="03A6FB90" w14:textId="77777777" w:rsidR="00EA05F2" w:rsidRPr="006D78C8" w:rsidRDefault="00EA05F2" w:rsidP="00EA05F2">
            <w:pPr>
              <w:jc w:val="center"/>
              <w:rPr>
                <w:rFonts w:ascii="Arial" w:hAnsi="Arial" w:cs="Arial"/>
                <w:sz w:val="18"/>
                <w:szCs w:val="18"/>
              </w:rPr>
            </w:pPr>
          </w:p>
        </w:tc>
        <w:tc>
          <w:tcPr>
            <w:tcW w:w="395" w:type="pct"/>
            <w:vAlign w:val="center"/>
          </w:tcPr>
          <w:p w14:paraId="380D6C4D" w14:textId="77777777" w:rsidR="00EA05F2" w:rsidRPr="006D78C8" w:rsidRDefault="00EA05F2" w:rsidP="00EA05F2">
            <w:pPr>
              <w:jc w:val="center"/>
              <w:rPr>
                <w:rFonts w:ascii="Arial" w:hAnsi="Arial" w:cs="Arial"/>
                <w:sz w:val="18"/>
                <w:szCs w:val="18"/>
              </w:rPr>
            </w:pPr>
          </w:p>
        </w:tc>
        <w:tc>
          <w:tcPr>
            <w:tcW w:w="395" w:type="pct"/>
            <w:vAlign w:val="center"/>
          </w:tcPr>
          <w:p w14:paraId="76008728" w14:textId="77777777" w:rsidR="00EA05F2" w:rsidRPr="006D78C8" w:rsidRDefault="00EA05F2" w:rsidP="00EA05F2">
            <w:pPr>
              <w:jc w:val="center"/>
              <w:rPr>
                <w:rFonts w:ascii="Arial" w:hAnsi="Arial" w:cs="Arial"/>
                <w:sz w:val="18"/>
                <w:szCs w:val="18"/>
              </w:rPr>
            </w:pPr>
          </w:p>
        </w:tc>
        <w:tc>
          <w:tcPr>
            <w:tcW w:w="414" w:type="pct"/>
            <w:vAlign w:val="center"/>
          </w:tcPr>
          <w:p w14:paraId="0D4E0AC9" w14:textId="77777777" w:rsidR="00EA05F2" w:rsidRPr="006D78C8" w:rsidRDefault="00EA05F2" w:rsidP="00EA05F2">
            <w:pPr>
              <w:jc w:val="center"/>
              <w:rPr>
                <w:rFonts w:ascii="Arial" w:hAnsi="Arial" w:cs="Arial"/>
                <w:sz w:val="18"/>
                <w:szCs w:val="18"/>
              </w:rPr>
            </w:pPr>
          </w:p>
        </w:tc>
      </w:tr>
      <w:tr w:rsidR="00EA05F2" w:rsidRPr="006D78C8" w14:paraId="54A2D3CE" w14:textId="77777777" w:rsidTr="00EA05F2">
        <w:trPr>
          <w:trHeight w:val="516"/>
        </w:trPr>
        <w:tc>
          <w:tcPr>
            <w:tcW w:w="421" w:type="pct"/>
            <w:vMerge w:val="restart"/>
            <w:vAlign w:val="center"/>
          </w:tcPr>
          <w:p w14:paraId="5C6AA7D2" w14:textId="77777777"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14:paraId="02B51901" w14:textId="77777777"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14:paraId="788CFC8C" w14:textId="77777777"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14:paraId="53C1881D" w14:textId="77777777"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14:paraId="428F97AD" w14:textId="77777777" w:rsidR="00EA05F2" w:rsidRPr="004D717A" w:rsidRDefault="00EA05F2" w:rsidP="00EA05F2">
            <w:pPr>
              <w:jc w:val="center"/>
              <w:rPr>
                <w:rFonts w:ascii="Arial" w:hAnsi="Arial" w:cs="Arial"/>
                <w:i/>
                <w:sz w:val="16"/>
                <w:szCs w:val="16"/>
              </w:rPr>
            </w:pPr>
            <w:r w:rsidRPr="004D717A">
              <w:rPr>
                <w:rFonts w:ascii="Arial" w:hAnsi="Arial" w:cs="Arial"/>
                <w:i/>
                <w:sz w:val="16"/>
                <w:szCs w:val="16"/>
              </w:rPr>
              <w:t>1.1</w:t>
            </w:r>
          </w:p>
        </w:tc>
        <w:tc>
          <w:tcPr>
            <w:tcW w:w="589" w:type="pct"/>
            <w:vAlign w:val="center"/>
          </w:tcPr>
          <w:p w14:paraId="19BAAB35" w14:textId="77777777" w:rsidR="00EA05F2" w:rsidRPr="004D717A" w:rsidRDefault="00EA05F2" w:rsidP="00EA05F2">
            <w:pPr>
              <w:jc w:val="center"/>
              <w:rPr>
                <w:rFonts w:ascii="Arial" w:hAnsi="Arial" w:cs="Arial"/>
                <w:sz w:val="16"/>
                <w:szCs w:val="16"/>
              </w:rPr>
            </w:pPr>
          </w:p>
        </w:tc>
        <w:tc>
          <w:tcPr>
            <w:tcW w:w="589" w:type="pct"/>
            <w:vAlign w:val="center"/>
          </w:tcPr>
          <w:p w14:paraId="2946BE30" w14:textId="77777777" w:rsidR="00EA05F2" w:rsidRPr="004D717A" w:rsidRDefault="00EA05F2" w:rsidP="00EA05F2">
            <w:pPr>
              <w:jc w:val="center"/>
              <w:rPr>
                <w:rFonts w:ascii="Arial" w:hAnsi="Arial" w:cs="Arial"/>
                <w:sz w:val="16"/>
                <w:szCs w:val="16"/>
              </w:rPr>
            </w:pPr>
          </w:p>
        </w:tc>
        <w:tc>
          <w:tcPr>
            <w:tcW w:w="395" w:type="pct"/>
            <w:vAlign w:val="center"/>
          </w:tcPr>
          <w:p w14:paraId="19FAF82E" w14:textId="77777777" w:rsidR="00EA05F2" w:rsidRPr="004D717A" w:rsidRDefault="00EA05F2" w:rsidP="00EA05F2">
            <w:pPr>
              <w:jc w:val="center"/>
              <w:rPr>
                <w:rFonts w:ascii="Arial" w:hAnsi="Arial" w:cs="Arial"/>
                <w:sz w:val="16"/>
                <w:szCs w:val="16"/>
              </w:rPr>
            </w:pPr>
          </w:p>
        </w:tc>
        <w:tc>
          <w:tcPr>
            <w:tcW w:w="395" w:type="pct"/>
            <w:vAlign w:val="center"/>
          </w:tcPr>
          <w:p w14:paraId="4C0FADCA" w14:textId="77777777" w:rsidR="00EA05F2" w:rsidRPr="004D717A" w:rsidRDefault="00EA05F2" w:rsidP="00EA05F2">
            <w:pPr>
              <w:jc w:val="center"/>
              <w:rPr>
                <w:rFonts w:ascii="Arial" w:hAnsi="Arial" w:cs="Arial"/>
                <w:sz w:val="16"/>
                <w:szCs w:val="16"/>
              </w:rPr>
            </w:pPr>
          </w:p>
        </w:tc>
        <w:tc>
          <w:tcPr>
            <w:tcW w:w="395" w:type="pct"/>
            <w:vAlign w:val="center"/>
          </w:tcPr>
          <w:p w14:paraId="108AF740" w14:textId="77777777" w:rsidR="00EA05F2" w:rsidRPr="004D717A" w:rsidRDefault="00EA05F2" w:rsidP="00EA05F2">
            <w:pPr>
              <w:jc w:val="center"/>
              <w:rPr>
                <w:rFonts w:ascii="Arial" w:hAnsi="Arial" w:cs="Arial"/>
                <w:sz w:val="16"/>
                <w:szCs w:val="16"/>
              </w:rPr>
            </w:pPr>
          </w:p>
        </w:tc>
        <w:tc>
          <w:tcPr>
            <w:tcW w:w="395" w:type="pct"/>
            <w:vAlign w:val="center"/>
          </w:tcPr>
          <w:p w14:paraId="3E3C160F" w14:textId="77777777" w:rsidR="00EA05F2" w:rsidRPr="004D717A" w:rsidRDefault="00EA05F2" w:rsidP="00EA05F2">
            <w:pPr>
              <w:jc w:val="center"/>
              <w:rPr>
                <w:rFonts w:ascii="Arial" w:hAnsi="Arial" w:cs="Arial"/>
                <w:sz w:val="16"/>
                <w:szCs w:val="16"/>
              </w:rPr>
            </w:pPr>
          </w:p>
        </w:tc>
        <w:tc>
          <w:tcPr>
            <w:tcW w:w="395" w:type="pct"/>
            <w:vAlign w:val="center"/>
          </w:tcPr>
          <w:p w14:paraId="2227260D" w14:textId="77777777" w:rsidR="00EA05F2" w:rsidRPr="004D717A" w:rsidRDefault="00EA05F2" w:rsidP="00EA05F2">
            <w:pPr>
              <w:jc w:val="center"/>
              <w:rPr>
                <w:rFonts w:ascii="Arial" w:hAnsi="Arial" w:cs="Arial"/>
                <w:sz w:val="16"/>
                <w:szCs w:val="16"/>
              </w:rPr>
            </w:pPr>
          </w:p>
        </w:tc>
        <w:tc>
          <w:tcPr>
            <w:tcW w:w="395" w:type="pct"/>
            <w:vAlign w:val="center"/>
          </w:tcPr>
          <w:p w14:paraId="52EB8A14" w14:textId="77777777" w:rsidR="00EA05F2" w:rsidRPr="004D717A" w:rsidRDefault="00EA05F2" w:rsidP="00EA05F2">
            <w:pPr>
              <w:jc w:val="center"/>
              <w:rPr>
                <w:rFonts w:ascii="Arial" w:hAnsi="Arial" w:cs="Arial"/>
                <w:sz w:val="16"/>
                <w:szCs w:val="16"/>
              </w:rPr>
            </w:pPr>
          </w:p>
        </w:tc>
        <w:tc>
          <w:tcPr>
            <w:tcW w:w="395" w:type="pct"/>
            <w:vAlign w:val="center"/>
          </w:tcPr>
          <w:p w14:paraId="311CF470" w14:textId="77777777" w:rsidR="00EA05F2" w:rsidRPr="004D717A" w:rsidRDefault="00EA05F2" w:rsidP="00EA05F2">
            <w:pPr>
              <w:jc w:val="center"/>
              <w:rPr>
                <w:rFonts w:ascii="Arial" w:hAnsi="Arial" w:cs="Arial"/>
                <w:sz w:val="16"/>
                <w:szCs w:val="16"/>
              </w:rPr>
            </w:pPr>
          </w:p>
        </w:tc>
        <w:tc>
          <w:tcPr>
            <w:tcW w:w="414" w:type="pct"/>
            <w:vAlign w:val="center"/>
          </w:tcPr>
          <w:p w14:paraId="3EDA37FE" w14:textId="77777777" w:rsidR="00EA05F2" w:rsidRPr="004D717A" w:rsidRDefault="00EA05F2" w:rsidP="00EA05F2">
            <w:pPr>
              <w:jc w:val="center"/>
              <w:rPr>
                <w:rFonts w:ascii="Arial" w:hAnsi="Arial" w:cs="Arial"/>
                <w:sz w:val="16"/>
                <w:szCs w:val="16"/>
              </w:rPr>
            </w:pPr>
          </w:p>
        </w:tc>
      </w:tr>
      <w:tr w:rsidR="00EA05F2" w:rsidRPr="006D78C8" w14:paraId="386557CD" w14:textId="77777777" w:rsidTr="00EA05F2">
        <w:trPr>
          <w:trHeight w:val="516"/>
        </w:trPr>
        <w:tc>
          <w:tcPr>
            <w:tcW w:w="421" w:type="pct"/>
            <w:vMerge/>
            <w:vAlign w:val="center"/>
          </w:tcPr>
          <w:p w14:paraId="05A45916" w14:textId="77777777" w:rsidR="00EA05F2" w:rsidRPr="004D717A" w:rsidRDefault="00EA05F2" w:rsidP="00EA05F2">
            <w:pPr>
              <w:autoSpaceDE w:val="0"/>
              <w:autoSpaceDN w:val="0"/>
              <w:adjustRightInd w:val="0"/>
              <w:jc w:val="center"/>
              <w:rPr>
                <w:rFonts w:ascii="Arial" w:hAnsi="Arial" w:cs="Arial"/>
                <w:sz w:val="16"/>
                <w:szCs w:val="16"/>
              </w:rPr>
            </w:pPr>
          </w:p>
        </w:tc>
        <w:tc>
          <w:tcPr>
            <w:tcW w:w="222" w:type="pct"/>
            <w:vAlign w:val="center"/>
          </w:tcPr>
          <w:p w14:paraId="0CFA4CE7" w14:textId="77777777" w:rsidR="00EA05F2" w:rsidRPr="004D717A" w:rsidRDefault="00EA05F2" w:rsidP="00EA05F2">
            <w:pPr>
              <w:jc w:val="center"/>
              <w:rPr>
                <w:rFonts w:ascii="Arial" w:hAnsi="Arial" w:cs="Arial"/>
                <w:i/>
                <w:sz w:val="16"/>
                <w:szCs w:val="16"/>
              </w:rPr>
            </w:pPr>
            <w:r w:rsidRPr="004D717A">
              <w:rPr>
                <w:rFonts w:ascii="Arial" w:hAnsi="Arial" w:cs="Arial"/>
                <w:i/>
                <w:sz w:val="16"/>
                <w:szCs w:val="16"/>
              </w:rPr>
              <w:t>1.2</w:t>
            </w:r>
          </w:p>
        </w:tc>
        <w:tc>
          <w:tcPr>
            <w:tcW w:w="589" w:type="pct"/>
            <w:vAlign w:val="center"/>
          </w:tcPr>
          <w:p w14:paraId="7964FE53" w14:textId="77777777" w:rsidR="00EA05F2" w:rsidRPr="004D717A" w:rsidRDefault="00EA05F2" w:rsidP="00EA05F2">
            <w:pPr>
              <w:jc w:val="center"/>
              <w:rPr>
                <w:rFonts w:ascii="Arial" w:hAnsi="Arial" w:cs="Arial"/>
                <w:sz w:val="16"/>
                <w:szCs w:val="16"/>
              </w:rPr>
            </w:pPr>
          </w:p>
        </w:tc>
        <w:tc>
          <w:tcPr>
            <w:tcW w:w="589" w:type="pct"/>
            <w:vAlign w:val="center"/>
          </w:tcPr>
          <w:p w14:paraId="327DB023" w14:textId="77777777" w:rsidR="00EA05F2" w:rsidRPr="004D717A" w:rsidRDefault="00EA05F2" w:rsidP="00EA05F2">
            <w:pPr>
              <w:jc w:val="center"/>
              <w:rPr>
                <w:rFonts w:ascii="Arial" w:hAnsi="Arial" w:cs="Arial"/>
                <w:sz w:val="16"/>
                <w:szCs w:val="16"/>
              </w:rPr>
            </w:pPr>
          </w:p>
        </w:tc>
        <w:tc>
          <w:tcPr>
            <w:tcW w:w="395" w:type="pct"/>
            <w:vAlign w:val="center"/>
          </w:tcPr>
          <w:p w14:paraId="1ADAFD78" w14:textId="77777777" w:rsidR="00EA05F2" w:rsidRPr="004D717A" w:rsidRDefault="00EA05F2" w:rsidP="00EA05F2">
            <w:pPr>
              <w:jc w:val="center"/>
              <w:rPr>
                <w:rFonts w:ascii="Arial" w:hAnsi="Arial" w:cs="Arial"/>
                <w:sz w:val="16"/>
                <w:szCs w:val="16"/>
              </w:rPr>
            </w:pPr>
          </w:p>
        </w:tc>
        <w:tc>
          <w:tcPr>
            <w:tcW w:w="395" w:type="pct"/>
            <w:vAlign w:val="center"/>
          </w:tcPr>
          <w:p w14:paraId="5E3A9466" w14:textId="77777777" w:rsidR="00EA05F2" w:rsidRPr="004D717A" w:rsidRDefault="00EA05F2" w:rsidP="00EA05F2">
            <w:pPr>
              <w:jc w:val="center"/>
              <w:rPr>
                <w:rFonts w:ascii="Arial" w:hAnsi="Arial" w:cs="Arial"/>
                <w:sz w:val="16"/>
                <w:szCs w:val="16"/>
              </w:rPr>
            </w:pPr>
          </w:p>
        </w:tc>
        <w:tc>
          <w:tcPr>
            <w:tcW w:w="395" w:type="pct"/>
            <w:vAlign w:val="center"/>
          </w:tcPr>
          <w:p w14:paraId="085BE28D" w14:textId="77777777" w:rsidR="00EA05F2" w:rsidRPr="004D717A" w:rsidRDefault="00EA05F2" w:rsidP="00EA05F2">
            <w:pPr>
              <w:jc w:val="center"/>
              <w:rPr>
                <w:rFonts w:ascii="Arial" w:hAnsi="Arial" w:cs="Arial"/>
                <w:sz w:val="16"/>
                <w:szCs w:val="16"/>
              </w:rPr>
            </w:pPr>
          </w:p>
        </w:tc>
        <w:tc>
          <w:tcPr>
            <w:tcW w:w="395" w:type="pct"/>
            <w:vAlign w:val="center"/>
          </w:tcPr>
          <w:p w14:paraId="480EF85D" w14:textId="77777777" w:rsidR="00EA05F2" w:rsidRPr="004D717A" w:rsidRDefault="00EA05F2" w:rsidP="00EA05F2">
            <w:pPr>
              <w:jc w:val="center"/>
              <w:rPr>
                <w:rFonts w:ascii="Arial" w:hAnsi="Arial" w:cs="Arial"/>
                <w:sz w:val="16"/>
                <w:szCs w:val="16"/>
              </w:rPr>
            </w:pPr>
          </w:p>
        </w:tc>
        <w:tc>
          <w:tcPr>
            <w:tcW w:w="395" w:type="pct"/>
            <w:vAlign w:val="center"/>
          </w:tcPr>
          <w:p w14:paraId="015AEA05" w14:textId="77777777" w:rsidR="00EA05F2" w:rsidRPr="004D717A" w:rsidRDefault="00EA05F2" w:rsidP="00EA05F2">
            <w:pPr>
              <w:jc w:val="center"/>
              <w:rPr>
                <w:rFonts w:ascii="Arial" w:hAnsi="Arial" w:cs="Arial"/>
                <w:sz w:val="16"/>
                <w:szCs w:val="16"/>
              </w:rPr>
            </w:pPr>
          </w:p>
        </w:tc>
        <w:tc>
          <w:tcPr>
            <w:tcW w:w="395" w:type="pct"/>
            <w:vAlign w:val="center"/>
          </w:tcPr>
          <w:p w14:paraId="17D07A51" w14:textId="77777777" w:rsidR="00EA05F2" w:rsidRPr="004D717A" w:rsidRDefault="00EA05F2" w:rsidP="00EA05F2">
            <w:pPr>
              <w:jc w:val="center"/>
              <w:rPr>
                <w:rFonts w:ascii="Arial" w:hAnsi="Arial" w:cs="Arial"/>
                <w:sz w:val="16"/>
                <w:szCs w:val="16"/>
              </w:rPr>
            </w:pPr>
          </w:p>
        </w:tc>
        <w:tc>
          <w:tcPr>
            <w:tcW w:w="395" w:type="pct"/>
            <w:vAlign w:val="center"/>
          </w:tcPr>
          <w:p w14:paraId="33F12741" w14:textId="77777777" w:rsidR="00EA05F2" w:rsidRPr="004D717A" w:rsidRDefault="00EA05F2" w:rsidP="00EA05F2">
            <w:pPr>
              <w:jc w:val="center"/>
              <w:rPr>
                <w:rFonts w:ascii="Arial" w:hAnsi="Arial" w:cs="Arial"/>
                <w:sz w:val="16"/>
                <w:szCs w:val="16"/>
              </w:rPr>
            </w:pPr>
          </w:p>
        </w:tc>
        <w:tc>
          <w:tcPr>
            <w:tcW w:w="414" w:type="pct"/>
            <w:vAlign w:val="center"/>
          </w:tcPr>
          <w:p w14:paraId="457BC5F0" w14:textId="77777777" w:rsidR="00EA05F2" w:rsidRPr="004D717A" w:rsidRDefault="00EA05F2" w:rsidP="00EA05F2">
            <w:pPr>
              <w:jc w:val="center"/>
              <w:rPr>
                <w:rFonts w:ascii="Arial" w:hAnsi="Arial" w:cs="Arial"/>
                <w:sz w:val="16"/>
                <w:szCs w:val="16"/>
              </w:rPr>
            </w:pPr>
          </w:p>
        </w:tc>
      </w:tr>
    </w:tbl>
    <w:p w14:paraId="22E619E8" w14:textId="77777777" w:rsidR="001B1A0E" w:rsidRDefault="001B1A0E" w:rsidP="006D78C8">
      <w:pPr>
        <w:spacing w:after="0" w:line="240" w:lineRule="auto"/>
        <w:rPr>
          <w:rFonts w:ascii="Arial" w:hAnsi="Arial" w:cs="Arial"/>
          <w:sz w:val="18"/>
          <w:szCs w:val="18"/>
        </w:rPr>
      </w:pPr>
    </w:p>
    <w:p w14:paraId="707CA93A" w14:textId="77777777" w:rsidR="002F44A5" w:rsidRDefault="002F44A5" w:rsidP="006D78C8">
      <w:pPr>
        <w:spacing w:after="0" w:line="240" w:lineRule="auto"/>
        <w:rPr>
          <w:rFonts w:ascii="Arial" w:hAnsi="Arial" w:cs="Arial"/>
          <w:sz w:val="18"/>
          <w:szCs w:val="18"/>
        </w:rPr>
      </w:pPr>
    </w:p>
    <w:p w14:paraId="79750F00" w14:textId="77777777" w:rsidR="00EA05F2" w:rsidRDefault="00EA05F2" w:rsidP="006D78C8">
      <w:pPr>
        <w:spacing w:after="0" w:line="240" w:lineRule="auto"/>
        <w:rPr>
          <w:rFonts w:ascii="Arial" w:hAnsi="Arial" w:cs="Arial"/>
          <w:sz w:val="18"/>
          <w:szCs w:val="18"/>
        </w:rPr>
      </w:pPr>
    </w:p>
    <w:p w14:paraId="1ACD79CC" w14:textId="77777777"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0278FA">
        <w:rPr>
          <w:rFonts w:ascii="Arial" w:hAnsi="Arial" w:cs="Arial"/>
          <w:sz w:val="18"/>
          <w:szCs w:val="18"/>
        </w:rPr>
        <w:t xml:space="preserve"> 21. 04.2022.g.</w:t>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Pr>
          <w:rFonts w:ascii="Arial" w:hAnsi="Arial" w:cs="Arial"/>
          <w:sz w:val="18"/>
          <w:szCs w:val="18"/>
        </w:rPr>
        <w:t xml:space="preserve">Odgovorna osoba naručitelja: </w:t>
      </w:r>
    </w:p>
    <w:p w14:paraId="57C65841" w14:textId="77777777" w:rsidR="002F44A5" w:rsidRDefault="000278FA" w:rsidP="002F44A5">
      <w:pPr>
        <w:spacing w:after="0" w:line="240" w:lineRule="auto"/>
        <w:rPr>
          <w:rFonts w:ascii="Arial" w:hAnsi="Arial" w:cs="Arial"/>
          <w:sz w:val="18"/>
          <w:szCs w:val="18"/>
        </w:rPr>
      </w:pPr>
      <w:r>
        <w:rPr>
          <w:rFonts w:ascii="Arial" w:hAnsi="Arial" w:cs="Arial"/>
          <w:sz w:val="18"/>
          <w:szCs w:val="18"/>
        </w:rPr>
        <w:t xml:space="preserve">              </w:t>
      </w:r>
    </w:p>
    <w:p w14:paraId="6F34AAF3" w14:textId="77777777" w:rsidR="002F44A5" w:rsidRDefault="000278FA" w:rsidP="002F44A5">
      <w:pPr>
        <w:spacing w:after="0" w:line="240" w:lineRule="auto"/>
        <w:rPr>
          <w:rFonts w:ascii="Arial" w:hAnsi="Arial" w:cs="Arial"/>
          <w:sz w:val="18"/>
          <w:szCs w:val="18"/>
        </w:rPr>
      </w:pPr>
      <w:r>
        <w:rPr>
          <w:rFonts w:ascii="Arial" w:hAnsi="Arial" w:cs="Arial"/>
          <w:sz w:val="18"/>
          <w:szCs w:val="18"/>
        </w:rPr>
        <w:t xml:space="preserve">                                                                                                                                                                                                                                                            Ravnateljica: Ana Jerkan Boban</w:t>
      </w:r>
    </w:p>
    <w:p w14:paraId="528F1759" w14:textId="77777777" w:rsidR="002F44A5" w:rsidRDefault="000278FA" w:rsidP="002F44A5">
      <w:pPr>
        <w:spacing w:after="0" w:line="240" w:lineRule="auto"/>
        <w:rPr>
          <w:rFonts w:ascii="Arial" w:hAnsi="Arial" w:cs="Arial"/>
          <w:sz w:val="18"/>
          <w:szCs w:val="18"/>
        </w:rPr>
      </w:pPr>
      <w:r>
        <w:rPr>
          <w:rFonts w:ascii="Arial" w:hAnsi="Arial" w:cs="Arial"/>
          <w:sz w:val="18"/>
          <w:szCs w:val="18"/>
        </w:rPr>
        <w:t xml:space="preserve">                                                                                                                        </w:t>
      </w:r>
    </w:p>
    <w:p w14:paraId="567FA0E6" w14:textId="77777777" w:rsidR="002F44A5" w:rsidRDefault="000278FA" w:rsidP="002F44A5">
      <w:pPr>
        <w:spacing w:after="0" w:line="24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u.z</w:t>
      </w:r>
      <w:proofErr w:type="spellEnd"/>
      <w:r>
        <w:rPr>
          <w:rFonts w:ascii="Arial" w:hAnsi="Arial" w:cs="Arial"/>
          <w:sz w:val="18"/>
          <w:szCs w:val="18"/>
        </w:rPr>
        <w:t>. Marko Križanac</w:t>
      </w:r>
    </w:p>
    <w:p w14:paraId="794C8326" w14:textId="77777777" w:rsidR="002F44A5" w:rsidRDefault="002F44A5" w:rsidP="002F44A5">
      <w:pPr>
        <w:spacing w:after="0" w:line="240" w:lineRule="auto"/>
        <w:rPr>
          <w:rFonts w:ascii="Arial" w:hAnsi="Arial" w:cs="Arial"/>
          <w:sz w:val="18"/>
          <w:szCs w:val="18"/>
        </w:rPr>
      </w:pPr>
    </w:p>
    <w:p w14:paraId="075042B8" w14:textId="77777777" w:rsidR="00741999" w:rsidRDefault="00741999" w:rsidP="002F44A5">
      <w:pPr>
        <w:spacing w:after="0" w:line="240" w:lineRule="auto"/>
        <w:rPr>
          <w:rFonts w:ascii="Arial" w:hAnsi="Arial" w:cs="Arial"/>
          <w:sz w:val="18"/>
          <w:szCs w:val="18"/>
        </w:rPr>
      </w:pPr>
    </w:p>
    <w:p w14:paraId="2D1C2E57" w14:textId="77777777" w:rsidR="00741999" w:rsidRDefault="00741999" w:rsidP="002F44A5">
      <w:pPr>
        <w:spacing w:after="0" w:line="240" w:lineRule="auto"/>
        <w:rPr>
          <w:rFonts w:ascii="Arial" w:hAnsi="Arial" w:cs="Arial"/>
          <w:sz w:val="18"/>
          <w:szCs w:val="18"/>
        </w:rPr>
      </w:pPr>
    </w:p>
    <w:p w14:paraId="2D2A7A80" w14:textId="77777777" w:rsidR="00741999" w:rsidRDefault="00741999" w:rsidP="002F44A5">
      <w:pPr>
        <w:spacing w:after="0" w:line="240" w:lineRule="auto"/>
        <w:rPr>
          <w:rFonts w:ascii="Arial" w:hAnsi="Arial" w:cs="Arial"/>
          <w:sz w:val="18"/>
          <w:szCs w:val="18"/>
        </w:rPr>
      </w:pPr>
    </w:p>
    <w:p w14:paraId="51AA517F" w14:textId="77777777" w:rsidR="00741999" w:rsidRDefault="00741999" w:rsidP="002F44A5">
      <w:pPr>
        <w:spacing w:after="0" w:line="240" w:lineRule="auto"/>
        <w:rPr>
          <w:rFonts w:ascii="Arial" w:hAnsi="Arial" w:cs="Arial"/>
          <w:sz w:val="18"/>
          <w:szCs w:val="18"/>
        </w:rPr>
      </w:pPr>
    </w:p>
    <w:p w14:paraId="0E055C8B" w14:textId="77777777" w:rsidR="00741999" w:rsidRDefault="00741999" w:rsidP="002F44A5">
      <w:pPr>
        <w:spacing w:after="0" w:line="240" w:lineRule="auto"/>
        <w:rPr>
          <w:rFonts w:ascii="Arial" w:hAnsi="Arial" w:cs="Arial"/>
          <w:sz w:val="18"/>
          <w:szCs w:val="18"/>
        </w:rPr>
      </w:pPr>
    </w:p>
    <w:p w14:paraId="7EBBE715" w14:textId="77777777" w:rsidR="00741999" w:rsidRDefault="00741999" w:rsidP="002F44A5">
      <w:pPr>
        <w:spacing w:after="0" w:line="240" w:lineRule="auto"/>
        <w:rPr>
          <w:rFonts w:ascii="Arial" w:hAnsi="Arial" w:cs="Arial"/>
          <w:sz w:val="18"/>
          <w:szCs w:val="18"/>
        </w:rPr>
      </w:pPr>
    </w:p>
    <w:p w14:paraId="099CFF60" w14:textId="77777777" w:rsidR="00741999" w:rsidRDefault="00741999" w:rsidP="002F44A5">
      <w:pPr>
        <w:spacing w:after="0" w:line="240" w:lineRule="auto"/>
        <w:rPr>
          <w:rFonts w:ascii="Arial" w:hAnsi="Arial" w:cs="Arial"/>
          <w:sz w:val="18"/>
          <w:szCs w:val="18"/>
        </w:rPr>
      </w:pPr>
    </w:p>
    <w:p w14:paraId="66FDCB55" w14:textId="77777777" w:rsidR="002F44A5" w:rsidRDefault="002F44A5" w:rsidP="002F44A5">
      <w:pPr>
        <w:spacing w:after="0" w:line="240" w:lineRule="auto"/>
        <w:rPr>
          <w:rFonts w:ascii="Arial" w:hAnsi="Arial" w:cs="Arial"/>
          <w:sz w:val="18"/>
          <w:szCs w:val="18"/>
        </w:rPr>
      </w:pPr>
    </w:p>
    <w:p w14:paraId="316E6455" w14:textId="77777777" w:rsidR="002F44A5" w:rsidRDefault="002F44A5" w:rsidP="002F44A5">
      <w:pPr>
        <w:spacing w:after="0" w:line="240" w:lineRule="auto"/>
        <w:rPr>
          <w:rFonts w:ascii="Arial" w:hAnsi="Arial" w:cs="Arial"/>
          <w:sz w:val="18"/>
          <w:szCs w:val="18"/>
        </w:rPr>
      </w:pPr>
    </w:p>
    <w:p w14:paraId="730BCC4B" w14:textId="77777777"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E6"/>
    <w:rsid w:val="00004AA5"/>
    <w:rsid w:val="000278FA"/>
    <w:rsid w:val="000617AE"/>
    <w:rsid w:val="000907EE"/>
    <w:rsid w:val="000D3676"/>
    <w:rsid w:val="001255D8"/>
    <w:rsid w:val="001B1A0E"/>
    <w:rsid w:val="001D2F85"/>
    <w:rsid w:val="002054DA"/>
    <w:rsid w:val="00212E64"/>
    <w:rsid w:val="0023254D"/>
    <w:rsid w:val="00252115"/>
    <w:rsid w:val="002F44A5"/>
    <w:rsid w:val="0035710A"/>
    <w:rsid w:val="003915A0"/>
    <w:rsid w:val="003F4101"/>
    <w:rsid w:val="004243FB"/>
    <w:rsid w:val="004B75E0"/>
    <w:rsid w:val="004D717A"/>
    <w:rsid w:val="004F5613"/>
    <w:rsid w:val="00503291"/>
    <w:rsid w:val="00513A19"/>
    <w:rsid w:val="00596C16"/>
    <w:rsid w:val="005B3E46"/>
    <w:rsid w:val="00644330"/>
    <w:rsid w:val="006561D2"/>
    <w:rsid w:val="0069084F"/>
    <w:rsid w:val="006D78C8"/>
    <w:rsid w:val="007068B2"/>
    <w:rsid w:val="00741999"/>
    <w:rsid w:val="007A1F91"/>
    <w:rsid w:val="007C3766"/>
    <w:rsid w:val="00827F92"/>
    <w:rsid w:val="009131ED"/>
    <w:rsid w:val="0092266B"/>
    <w:rsid w:val="009648BE"/>
    <w:rsid w:val="009C16AF"/>
    <w:rsid w:val="009F7C54"/>
    <w:rsid w:val="00A15021"/>
    <w:rsid w:val="00A7237E"/>
    <w:rsid w:val="00A833E0"/>
    <w:rsid w:val="00AA6305"/>
    <w:rsid w:val="00B11EC5"/>
    <w:rsid w:val="00B46C63"/>
    <w:rsid w:val="00BA549D"/>
    <w:rsid w:val="00BA54BC"/>
    <w:rsid w:val="00BB1D47"/>
    <w:rsid w:val="00C31A63"/>
    <w:rsid w:val="00C73AE6"/>
    <w:rsid w:val="00C920DC"/>
    <w:rsid w:val="00CB3BB6"/>
    <w:rsid w:val="00E14FA1"/>
    <w:rsid w:val="00E82A70"/>
    <w:rsid w:val="00EA05F2"/>
    <w:rsid w:val="00F24CC5"/>
    <w:rsid w:val="00F43D68"/>
    <w:rsid w:val="00F5387C"/>
    <w:rsid w:val="00F74B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BFBC"/>
  <w15:docId w15:val="{2D38A4EC-720A-489B-A026-FA8ED244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DB08-EDFD-49BC-8A96-8B6E151BD6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3688</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Marko Pereža</cp:lastModifiedBy>
  <cp:revision>2</cp:revision>
  <cp:lastPrinted>2019-01-23T10:33:00Z</cp:lastPrinted>
  <dcterms:created xsi:type="dcterms:W3CDTF">2022-04-22T07:22:00Z</dcterms:created>
  <dcterms:modified xsi:type="dcterms:W3CDTF">2022-04-22T07:22:00Z</dcterms:modified>
</cp:coreProperties>
</file>